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caps/>
          <w:spacing w:val="21"/>
          <w:sz w:val="24"/>
          <w:szCs w:val="24"/>
          <w:lang w:val="ru-RU"/>
        </w:rPr>
      </w:pPr>
      <w:bookmarkStart w:id="0" w:name="_GoBack"/>
      <w:r w:rsidRPr="00B32592">
        <w:rPr>
          <w:rFonts w:ascii="Times New Roman" w:hAnsi="Times New Roman" w:cs="Times New Roman"/>
          <w:caps/>
          <w:spacing w:val="21"/>
          <w:sz w:val="24"/>
          <w:szCs w:val="24"/>
          <w:lang w:val="ru-RU"/>
        </w:rPr>
        <w:t>КАБІНЕТ МІНІСТРІВ УКРАЇНИ</w:t>
      </w:r>
    </w:p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caps/>
          <w:spacing w:val="21"/>
          <w:sz w:val="24"/>
          <w:szCs w:val="24"/>
          <w:lang w:val="ru-RU"/>
        </w:rPr>
        <w:t>ПОСТАНОВА</w:t>
      </w:r>
    </w:p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pacing w:val="10"/>
          <w:sz w:val="24"/>
          <w:szCs w:val="24"/>
          <w:lang w:val="ru-RU"/>
        </w:rPr>
        <w:t>від 30 січня 2019 р. № 68</w:t>
      </w:r>
    </w:p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Київ</w:t>
      </w:r>
    </w:p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32592" w:rsidRDefault="00B32592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Деякі питання надання послуги з догляду за дитиною до трьох років “муніципальна няня”</w:t>
      </w:r>
    </w:p>
    <w:p w:rsidR="00000000" w:rsidRPr="00B32592" w:rsidRDefault="00B32592">
      <w:pPr>
        <w:shd w:val="clear" w:color="auto" w:fill="FFFFFF"/>
        <w:jc w:val="center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Кабінет Міністрів України </w:t>
      </w:r>
      <w:r w:rsidRPr="00B32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постановляє: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1. Затвердити Порядок відшкодування вартості послуги з догляд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у за дитиною до трьох років “муніципальна няня”, що додається.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2. Внести до постанов Кабінету Міністрів України від 4 березня 2002 р. № 256 “Про затвердження Порядку фінансування видатків місцевих бюджетів на здійснення заходів з виконання державних програ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м соціального захисту населення за рахунок субвенцій з державного бюджету” (Офіційний вісник України, 2002 р., № 10, ст. 482; 2003 р., № 44, ст. 2309; 2018 р., № 16, ст. 545, № 22, ст. 733, № 54, ст. 1884) і від 30 травня 2018 р. № 427 “Деякі питання реалі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зації пілотного проекту із соціального захисту сімей з дітьми та підтримки розвитку відповідального батьківства” (Офіційний вісник України, 2018 р., № 46, ст. 1618, № 68, ст. 2285) зміни, що додаються.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3. Обласним та Київській міській державним адміністрац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іям забезпечити: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починаючи з 1 січня 2019 р. відшкодування вартості послуги з догляду за дитиною до трьох років “муніципальна няня” у розмірі прожиткового мінімуму на дітей віком до шести років, встановленого станом на 1 січня відповідного року;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подання Мі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ністерству соціальної політики щомісяця до 10 числа інформації про призначення та виплату відшкодування вартості послуги з догляду за дитиною до трьох років “муніципальна няня”.</w:t>
      </w:r>
    </w:p>
    <w:p w:rsidR="00000000" w:rsidRPr="00B32592" w:rsidRDefault="00B3259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4. Рекомендувати органам місцевого самоврядування під час здійснення відшкодув</w:t>
      </w:r>
      <w:r w:rsidRPr="00B32592">
        <w:rPr>
          <w:rFonts w:ascii="Times New Roman" w:hAnsi="Times New Roman" w:cs="Times New Roman"/>
          <w:sz w:val="24"/>
          <w:szCs w:val="24"/>
          <w:lang w:val="ru-RU"/>
        </w:rPr>
        <w:t>ання вартості послуги з догляду за дитиною до трьох років “муніципальна няня” керуватися Порядком, затвердженим цією постановою.</w:t>
      </w:r>
    </w:p>
    <w:p w:rsidR="00000000" w:rsidRPr="00B32592" w:rsidRDefault="00B32592">
      <w:pPr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  <w:lang w:val="ru-RU"/>
        </w:rPr>
        <w:t>  </w:t>
      </w:r>
      <w:r w:rsidRPr="00B325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      </w:t>
      </w:r>
      <w:r w:rsidRPr="00B325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Прем’єр-міністр України                              В. ГРОЙСМАН</w:t>
      </w:r>
    </w:p>
    <w:p w:rsidR="00000000" w:rsidRPr="00B32592" w:rsidRDefault="00B32592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ЗАТВЕРДЖЕНО</w:t>
      </w:r>
      <w:r w:rsidRPr="00B32592">
        <w:rPr>
          <w:rFonts w:ascii="Times New Roman" w:eastAsia="Calibri" w:hAnsi="Times New Roman" w:cs="Times New Roman"/>
          <w:sz w:val="24"/>
          <w:szCs w:val="24"/>
        </w:rPr>
        <w:br/>
        <w:t>постановою Кабінету Міністрів України</w:t>
      </w:r>
      <w:r w:rsidRPr="00B32592">
        <w:rPr>
          <w:rFonts w:ascii="Times New Roman" w:eastAsia="Calibri" w:hAnsi="Times New Roman" w:cs="Times New Roman"/>
          <w:sz w:val="24"/>
          <w:szCs w:val="24"/>
        </w:rPr>
        <w:br/>
        <w:t xml:space="preserve">від </w:t>
      </w:r>
      <w:r w:rsidRPr="00B32592">
        <w:rPr>
          <w:rFonts w:ascii="Times New Roman" w:eastAsia="Calibri" w:hAnsi="Times New Roman" w:cs="Times New Roman"/>
          <w:sz w:val="24"/>
          <w:szCs w:val="24"/>
        </w:rPr>
        <w:t>30 січня 2019 р. № 68</w:t>
      </w:r>
    </w:p>
    <w:p w:rsidR="00000000" w:rsidRPr="00B32592" w:rsidRDefault="00B32592">
      <w:pPr>
        <w:pStyle w:val="af3"/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b w:val="0"/>
          <w:sz w:val="24"/>
          <w:szCs w:val="24"/>
        </w:rPr>
        <w:t>ПОРЯДОК</w:t>
      </w:r>
      <w:r w:rsidRPr="00B32592">
        <w:rPr>
          <w:rFonts w:ascii="Times New Roman" w:eastAsia="Calibri" w:hAnsi="Times New Roman" w:cs="Times New Roman"/>
          <w:b w:val="0"/>
          <w:sz w:val="24"/>
          <w:szCs w:val="24"/>
        </w:rPr>
        <w:br/>
        <w:t>відшкодування вартості послуги з догляду за дитиною</w:t>
      </w:r>
      <w:r w:rsidRPr="00B32592">
        <w:rPr>
          <w:rFonts w:ascii="Times New Roman" w:eastAsia="Calibri" w:hAnsi="Times New Roman" w:cs="Times New Roman"/>
          <w:b w:val="0"/>
          <w:sz w:val="24"/>
          <w:szCs w:val="24"/>
        </w:rPr>
        <w:br/>
        <w:t>до трьох років “муніципальна няня”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1. Цим Порядком визначено механізм відшкодування вартості послуги з догляду за дитиною до трьох років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2. У цьому Поряд</w:t>
      </w:r>
      <w:r w:rsidRPr="00B32592">
        <w:rPr>
          <w:rFonts w:ascii="Times New Roman" w:eastAsia="Calibri" w:hAnsi="Times New Roman" w:cs="Times New Roman"/>
          <w:sz w:val="24"/>
          <w:szCs w:val="24"/>
        </w:rPr>
        <w:t>ку терміни вживаються у такому значенні: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послуга з догляду за дитиною до трьох років “муніципальна няня”</w:t>
      </w:r>
      <w:r w:rsidRPr="00B32592">
        <w:rPr>
          <w:rFonts w:ascii="Times New Roman" w:eastAsia="Calibri" w:hAnsi="Times New Roman" w:cs="Times New Roman"/>
          <w:sz w:val="24"/>
          <w:szCs w:val="24"/>
        </w:rPr>
        <w:br/>
        <w:t>(далі — послуга “муніципальна няня”) — послуга, що надається для підтримки батьків (усиновлювачів), опікунів дитини для забезпечення догляду за дитиною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до трьох років;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отримувач послуги “муніципальна няня” — батьки (усиновлювачі), опікуни дитини;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муніципальна няня — будь-яка фізична особа — підприємець</w:t>
      </w:r>
      <w:r w:rsidRPr="00B32592">
        <w:rPr>
          <w:rFonts w:ascii="Times New Roman" w:eastAsia="Calibri" w:hAnsi="Times New Roman" w:cs="Times New Roman"/>
          <w:sz w:val="24"/>
          <w:szCs w:val="24"/>
        </w:rPr>
        <w:br/>
        <w:t>(КВЕД 97.00, КВЕД 88.91) / юридична особа, яка надає послугу з догляду за дітьми (КВЕД 78.20, КВЕД 85.1</w:t>
      </w:r>
      <w:r w:rsidRPr="00B32592">
        <w:rPr>
          <w:rFonts w:ascii="Times New Roman" w:eastAsia="Calibri" w:hAnsi="Times New Roman" w:cs="Times New Roman"/>
          <w:sz w:val="24"/>
          <w:szCs w:val="24"/>
        </w:rPr>
        <w:t>0), крім державних і комунальних закладів дошкільної освіти, та з якою укладено договір про здійснення догляду за дитиною до трьох років.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3. Відшкодування вартості послуги “муніципальна няня” є щомісячною адресною компенсаційною виплатою одному з батьків (</w:t>
      </w:r>
      <w:r w:rsidRPr="00B32592">
        <w:rPr>
          <w:rFonts w:ascii="Times New Roman" w:eastAsia="Calibri" w:hAnsi="Times New Roman" w:cs="Times New Roman"/>
          <w:sz w:val="24"/>
          <w:szCs w:val="24"/>
        </w:rPr>
        <w:t>усиновлювачів), опікуну дитини до трьох років (далі — компенсація послуги “муніципальна няня”).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  <w:sectPr w:rsidR="00000000" w:rsidRPr="00B3259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23" w:right="567" w:bottom="567" w:left="1701" w:header="567" w:footer="708" w:gutter="0"/>
          <w:cols w:space="720"/>
          <w:titlePg/>
          <w:docGrid w:linePitch="600" w:charSpace="28672"/>
        </w:sectPr>
      </w:pPr>
      <w:r w:rsidRPr="00B32592">
        <w:rPr>
          <w:rFonts w:ascii="Times New Roman" w:eastAsia="Calibri" w:hAnsi="Times New Roman" w:cs="Times New Roman"/>
          <w:sz w:val="24"/>
          <w:szCs w:val="24"/>
        </w:rPr>
        <w:t>Призначення та виплата компенсації послуги “муніципальна няня” здійснюються згідно з рішенням структурного підрозділу з питань соціального захисту населення рай</w:t>
      </w:r>
      <w:r w:rsidRPr="00B32592">
        <w:rPr>
          <w:rFonts w:ascii="Times New Roman" w:eastAsia="Calibri" w:hAnsi="Times New Roman" w:cs="Times New Roman"/>
          <w:sz w:val="24"/>
          <w:szCs w:val="24"/>
        </w:rPr>
        <w:t>онної, районної у м. Києві держадміністрації, виконавчого органу міської ради, ради об’єднаної територіальної громади (далі — місцевий структурний підрозділ з питань соціального захисту населення).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lastRenderedPageBreak/>
        <w:t>4. Компенсація послуги “муніципальна няня” виплачується от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римувачу послуги “муніципальна няня” у розмірі прожиткового мінімуму на дітей віком до шести років, встановленого на 1 січня відповідного року, за кожну дитину, </w:t>
      </w:r>
      <w:r w:rsidRPr="00B32592">
        <w:rPr>
          <w:rFonts w:ascii="Times New Roman" w:hAnsi="Times New Roman" w:cs="Times New Roman"/>
          <w:sz w:val="24"/>
          <w:szCs w:val="24"/>
        </w:rPr>
        <w:t>яку доглядає муніципальна няня</w:t>
      </w:r>
      <w:r w:rsidRPr="00B32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5. Право на отримання компенсації послуги “муніципальна няня” м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ають громадяни України, іноземці та особи без громадянства, які є батьками (усиновлювачами), опікунами дитини до трьох років і на законних підставах проживають на території України та уклали договір про здійснення догляду за дитиною до трьох років (далі — </w:t>
      </w:r>
      <w:r w:rsidRPr="00B32592">
        <w:rPr>
          <w:rFonts w:ascii="Times New Roman" w:eastAsia="Calibri" w:hAnsi="Times New Roman" w:cs="Times New Roman"/>
          <w:sz w:val="24"/>
          <w:szCs w:val="24"/>
        </w:rPr>
        <w:t>договір) з муніципальною нянею.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Компенсація послуги “муніципальна няня” не призначається батькам, які є батьками — вихователями дитячих будинків сімейного типу, прийомними батьками, якщо вони отримують грошове забезпечення відповідно до законодавства.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6. Д</w:t>
      </w:r>
      <w:r w:rsidRPr="00B32592">
        <w:rPr>
          <w:rFonts w:ascii="Times New Roman" w:eastAsia="Calibri" w:hAnsi="Times New Roman" w:cs="Times New Roman"/>
          <w:sz w:val="24"/>
          <w:szCs w:val="24"/>
        </w:rPr>
        <w:t>оговір укладається у письмовій формі між отримувачем послуги “муніципальна няня” та муніципальною нянею.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У договорі має бути визначено, зокрема, назву послуги, її обсяг із зазначенням конкретних заходів, умови та строк її надання, вартість, періодичність о</w:t>
      </w:r>
      <w:r w:rsidRPr="00B32592">
        <w:rPr>
          <w:rFonts w:ascii="Times New Roman" w:hAnsi="Times New Roman" w:cs="Times New Roman"/>
          <w:sz w:val="24"/>
          <w:szCs w:val="24"/>
        </w:rPr>
        <w:t>плати, відповідальність сторін.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7. Для отримання компенсації послуги “муніципальна няня” отримувач послуги “муніципальна няня” протягом місяця після укладення договору подає місцевому структурному підрозділу з питань соціального захисту населення за місцем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свого проживання заяву та документи/відомості у паперовій або електронній формі, зазначені у пунктах 8 і 9 цього Порядку.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8. У паперовій формі отримувач послуги “муніципальна няня” подає  такі документи: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заяву про надання компенсації послуги “муніципальна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заяву про перерахування коштів для компенсації послуги “муніципальна няня” із зазначенням рахунка в установі банку;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копію договору між отримувачем послуги “муніципальна няня” та муніципальною нянею;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документи, що підтверджують витрати на оплату мун</w:t>
      </w:r>
      <w:r w:rsidRPr="00B32592">
        <w:rPr>
          <w:rFonts w:ascii="Times New Roman" w:eastAsia="Calibri" w:hAnsi="Times New Roman" w:cs="Times New Roman"/>
          <w:sz w:val="24"/>
          <w:szCs w:val="24"/>
        </w:rPr>
        <w:t>іципальній няні послуги “муніципальна няня” (чек, розрахункова квитанція, виписка з банківського рахунка).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До заяви додаються копії: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свідоцтва про народження дитини;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паспорта отримувача компенсації послуги “муніципальна няня” з даними про прізвище, ім’я та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по батькові, дату його видачі та місце реєстрації;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документа, що посвідчує проживання на території України (для іноземця та особи без громадянства);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документа про присвоєння реєстраційного номера облікової картки платника податків (крім фізичних осіб, які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та мають про це відмітку в паспорті) отримувача компенсації послуги “муніци</w:t>
      </w:r>
      <w:r w:rsidRPr="00B32592">
        <w:rPr>
          <w:rFonts w:ascii="Times New Roman" w:eastAsia="Calibri" w:hAnsi="Times New Roman" w:cs="Times New Roman"/>
          <w:sz w:val="24"/>
          <w:szCs w:val="24"/>
        </w:rPr>
        <w:t>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 (у ра</w:t>
      </w:r>
      <w:r w:rsidRPr="00B32592">
        <w:rPr>
          <w:rFonts w:ascii="Times New Roman" w:eastAsia="Calibri" w:hAnsi="Times New Roman" w:cs="Times New Roman"/>
          <w:sz w:val="24"/>
          <w:szCs w:val="24"/>
        </w:rPr>
        <w:t>зі здійснення опіки над дитиною).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9. В електронній формі отримувач послуги “муніципальна няня” подає  такі документи: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електронну заяву про надання компенсації послуги “муніципальна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електронну заяву про перерахування коштів для компенсації послуги “м</w:t>
      </w:r>
      <w:r w:rsidRPr="00B32592">
        <w:rPr>
          <w:rFonts w:ascii="Times New Roman" w:eastAsia="Calibri" w:hAnsi="Times New Roman" w:cs="Times New Roman"/>
          <w:sz w:val="24"/>
          <w:szCs w:val="24"/>
        </w:rPr>
        <w:t>уніципальна няня” із зазначенням рахунка в установі банку;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скановану копію договору між отримувачем послуги “муніципальна няня” та муніципальною нянею;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відомості, що підтверджують витрати на оплату муніципальній няні послуги “муніципальна няня” (чек, розра</w:t>
      </w:r>
      <w:r w:rsidRPr="00B32592">
        <w:rPr>
          <w:rFonts w:ascii="Times New Roman" w:eastAsia="Calibri" w:hAnsi="Times New Roman" w:cs="Times New Roman"/>
          <w:sz w:val="24"/>
          <w:szCs w:val="24"/>
        </w:rPr>
        <w:t>хункова квитанція, виписка з банківського рахунка) в електронній формі.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До заяви додаються: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відомості про свідоцтво про народження дитини (серія, номер, дата видачі, прізвище, ім’я, по батькові дитини, прізвище, ім’я, по батькові батьків);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сканована копія </w:t>
      </w:r>
      <w:r w:rsidRPr="00B32592">
        <w:rPr>
          <w:rFonts w:ascii="Times New Roman" w:eastAsia="Calibri" w:hAnsi="Times New Roman" w:cs="Times New Roman"/>
          <w:sz w:val="24"/>
          <w:szCs w:val="24"/>
        </w:rPr>
        <w:t>документа, що посвідчує проживання на території України (для іноземця та особи без громадянства);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сканована копія рішення районної, районної у мм. Києві та Севастополі держадміністрації, виконавчого органу міської, районної у місті (у разі її утворення) ра</w:t>
      </w:r>
      <w:r w:rsidRPr="00B32592">
        <w:rPr>
          <w:rFonts w:ascii="Times New Roman" w:eastAsia="Calibri" w:hAnsi="Times New Roman" w:cs="Times New Roman"/>
          <w:sz w:val="24"/>
          <w:szCs w:val="24"/>
        </w:rPr>
        <w:t>ди, сільської, селищної ради об’єднаної територіальної громади або суду про встановлення опіки (у разі здійснення опіки над дитиною).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Заява та відомості, що подаються в електронній формі підписуються електронним цифровим підписом отримувача компенсації пос</w:t>
      </w:r>
      <w:r w:rsidRPr="00B32592">
        <w:rPr>
          <w:rFonts w:ascii="Times New Roman" w:eastAsia="Calibri" w:hAnsi="Times New Roman" w:cs="Times New Roman"/>
          <w:sz w:val="24"/>
          <w:szCs w:val="24"/>
        </w:rPr>
        <w:t>луги “муніципальна няня” або електронним підписом, створеним шляхом додавання до заяви в електронній формі ідентифікаційних даних  декларанта, підтверджених у процесі автентифікації з використанням електронної системи ідентифікації, що використовує базу кл</w:t>
      </w:r>
      <w:r w:rsidRPr="00B32592">
        <w:rPr>
          <w:rFonts w:ascii="Times New Roman" w:eastAsia="Calibri" w:hAnsi="Times New Roman" w:cs="Times New Roman"/>
          <w:sz w:val="24"/>
          <w:szCs w:val="24"/>
        </w:rPr>
        <w:t>ієнтських даних банків (BankID). Відомості про прізвище, ім’я, по батькові дитини отримувача компенсації послуги “муніципальна няня”, його реєстраційний номер платника податків та паспортні дані отримуються з електронного цифрового підпису або бази клієнтс</w:t>
      </w:r>
      <w:r w:rsidRPr="00B32592">
        <w:rPr>
          <w:rFonts w:ascii="Times New Roman" w:eastAsia="Calibri" w:hAnsi="Times New Roman" w:cs="Times New Roman"/>
          <w:sz w:val="24"/>
          <w:szCs w:val="24"/>
        </w:rPr>
        <w:t>ьких даних банків.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10. Факт народження дитини на території України у разі подання заяви в електронній формі підтверджується за інформацією з державного реєстру актів цивільного стану громадян, отриманою шляхом електронної взаємодії у порядку, встановленому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Мінсоцполітики та Мін’юстом.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Відомості про реєстрацію муніципальної няні та наявність відповідних видів економічної діяльності перевіряються шляхом електронної взаємодії з Єдиним державним реєстром юридичних осіб, фізичних осіб ― підприємців та громадськи</w:t>
      </w:r>
      <w:r w:rsidRPr="00B32592">
        <w:rPr>
          <w:rFonts w:ascii="Times New Roman" w:eastAsia="Calibri" w:hAnsi="Times New Roman" w:cs="Times New Roman"/>
          <w:sz w:val="24"/>
          <w:szCs w:val="24"/>
        </w:rPr>
        <w:t>х формувань у порядку, встановленому Мінсоцполітики та Мін’юстом.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11. Місцеві структурні підрозділи з питань соціального захисту населення: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розглядають подані документи та у разі потреби уточнюють в Єдиному державному реєстрі юридичних осіб, фізичних осіб </w:t>
      </w:r>
      <w:r w:rsidRPr="00B32592">
        <w:rPr>
          <w:rFonts w:ascii="Times New Roman" w:eastAsia="Calibri" w:hAnsi="Times New Roman" w:cs="Times New Roman"/>
          <w:sz w:val="24"/>
          <w:szCs w:val="24"/>
        </w:rPr>
        <w:t>— підприємців та громадських формувань інформацію про муніципальну няню, з якою укладено договір;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протягом десяти робочих днів із дати надходження документів приймають рішення про призначення компенсації послуги “муніципальна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протягом трьох робочих </w:t>
      </w:r>
      <w:r w:rsidRPr="00B32592">
        <w:rPr>
          <w:rFonts w:ascii="Times New Roman" w:eastAsia="Calibri" w:hAnsi="Times New Roman" w:cs="Times New Roman"/>
          <w:sz w:val="24"/>
          <w:szCs w:val="24"/>
        </w:rPr>
        <w:t>днів після прийняття рішення про призначення письмово інформують отримувача послуги “муніципальна няня” про прийняте рішення.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Отримувачу послуги “муніципальна няня” може бути відмовлено у призначенні компенсації послуги “муніципальна няня” у разі подання п</w:t>
      </w:r>
      <w:r w:rsidRPr="00B32592">
        <w:rPr>
          <w:rFonts w:ascii="Times New Roman" w:eastAsia="Calibri" w:hAnsi="Times New Roman" w:cs="Times New Roman"/>
          <w:sz w:val="24"/>
          <w:szCs w:val="24"/>
        </w:rPr>
        <w:t>акета документів, передбаченого пунктом 7 цього Порядку, не в повному обсязі, відсутності інформації про муніципальну няню в Єдиному державному реєстрі юридичних осіб, фізичних осіб — підприємців та громадських формувань.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12. Компенсація послуги “муніципал</w:t>
      </w:r>
      <w:r w:rsidRPr="00B32592">
        <w:rPr>
          <w:rFonts w:ascii="Times New Roman" w:eastAsia="Calibri" w:hAnsi="Times New Roman" w:cs="Times New Roman"/>
          <w:sz w:val="24"/>
          <w:szCs w:val="24"/>
        </w:rPr>
        <w:t>ьна няня” призначається на строк здійснення догляду за дитиною до трьох років, визначений у договорі, укладеному між отримувачем послуги “муніципальна няня” та муніципальною нянею.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Виплата компенсації послуги “муніципальна няня” здійснюється щомісяця на пі</w:t>
      </w:r>
      <w:r w:rsidRPr="00B32592">
        <w:rPr>
          <w:rFonts w:ascii="Times New Roman" w:eastAsia="Calibri" w:hAnsi="Times New Roman" w:cs="Times New Roman"/>
          <w:sz w:val="24"/>
          <w:szCs w:val="24"/>
        </w:rPr>
        <w:t>дставі поданих отримувачем послуги “муніципальна няня” документів, що підтверджують витрати на оплату муніципальній няні послуги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13. Отримувач послуги “муніципальна няня”: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щомісяця до 5 числа подає в письмовій (електронній) формі або в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будь-який інший зручний спосіб місцевому структурному підрозділу з питань соціального захисту населення документи, що підтверджують витрати на оплату муніципальній няні послуги “муніципальна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протягом одного робочого дня інформує про розірвання дого</w:t>
      </w:r>
      <w:r w:rsidRPr="00B32592">
        <w:rPr>
          <w:rFonts w:ascii="Times New Roman" w:eastAsia="Calibri" w:hAnsi="Times New Roman" w:cs="Times New Roman"/>
          <w:sz w:val="24"/>
          <w:szCs w:val="24"/>
        </w:rPr>
        <w:t>вору або про інші обставини, що можуть вплинути на надання муніципальною нянею послуги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У разі неподання в установлений строк документів, що підтверджують витрати на оплату муніципальній няні послуги “муніципальна няня”, виплата компенс</w:t>
      </w:r>
      <w:r w:rsidRPr="00B32592">
        <w:rPr>
          <w:rFonts w:ascii="Times New Roman" w:eastAsia="Calibri" w:hAnsi="Times New Roman" w:cs="Times New Roman"/>
          <w:sz w:val="24"/>
          <w:szCs w:val="24"/>
        </w:rPr>
        <w:t>ації послуги “муніципальна няня” припиняється.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Після подання документів, що підтверджують витрати на оплату муніципальній няні послуги “муніципальна няня”, виплата компенсації послуги “муніципальна няня” поновлюється з місяця, за який було здійснено оплату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послуги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14. Кошти компенсації послуги “муніципальна няня”, не одержані отримувачем послуги “муніципальна няня” з вини органу, який її призначає та виплачує, виплачуються за минулий час без обмеження будь-яким строком у розмірі прожитк</w:t>
      </w:r>
      <w:r w:rsidRPr="00B32592">
        <w:rPr>
          <w:rFonts w:ascii="Times New Roman" w:eastAsia="Calibri" w:hAnsi="Times New Roman" w:cs="Times New Roman"/>
          <w:sz w:val="24"/>
          <w:szCs w:val="24"/>
        </w:rPr>
        <w:t>ового мінімуму на дітей віком до шести років, встановленого у рік призначення виплати.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15. У разі збільшення розміру прожиткового мінімуму на дітей віком до шести років сума компенсації послуги “муніципальна няня” перераховується місцевим структурним підро</w:t>
      </w:r>
      <w:r w:rsidRPr="00B32592">
        <w:rPr>
          <w:rFonts w:ascii="Times New Roman" w:eastAsia="Calibri" w:hAnsi="Times New Roman" w:cs="Times New Roman"/>
          <w:sz w:val="24"/>
          <w:szCs w:val="24"/>
        </w:rPr>
        <w:t>зділом з питань соціального захисту населення без подання заяви отримувачем послуги “муніципальна няня”, але з прийняттям відповідного рішення про перерахунок компенсації послуги “муніципальна няня, яке долучається до особової справи отримувача послуги “му</w:t>
      </w:r>
      <w:r w:rsidRPr="00B32592">
        <w:rPr>
          <w:rFonts w:ascii="Times New Roman" w:eastAsia="Calibri" w:hAnsi="Times New Roman" w:cs="Times New Roman"/>
          <w:sz w:val="24"/>
          <w:szCs w:val="24"/>
        </w:rPr>
        <w:t>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16. Компенсація послуги “муніципальна няня” виплачується отримувачу послуги “муніципальна няня” шляхом перерахування коштів місцевим структурним підрозділом з питань соціального захисту населення на рахунок в установі банку, зазначений у </w:t>
      </w:r>
      <w:r w:rsidRPr="00B32592">
        <w:rPr>
          <w:rFonts w:ascii="Times New Roman" w:eastAsia="Calibri" w:hAnsi="Times New Roman" w:cs="Times New Roman"/>
          <w:sz w:val="24"/>
          <w:szCs w:val="24"/>
        </w:rPr>
        <w:t>заяві отримувачем послуги “муніципальна няня”, до 10 числа місяця, наступного за місяцем, у якому до зазначеного структурного підрозділу надійшли документи, що підтверджують витрати на оплату муніципальній няні послуги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17. Виплата рані</w:t>
      </w:r>
      <w:r w:rsidRPr="00B32592">
        <w:rPr>
          <w:rFonts w:ascii="Times New Roman" w:eastAsia="Calibri" w:hAnsi="Times New Roman" w:cs="Times New Roman"/>
          <w:sz w:val="24"/>
          <w:szCs w:val="24"/>
        </w:rPr>
        <w:t>ше призначеної компенсації послуги “муніципальна няня” припиняється, у разі коли отримувачем послуги “муніципальна няня” було приховано або навмисно подано недостовірні відомості про здійснення догляду за дитиною до трьох років, які вплинули на призначення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 компенсації послуги “муніципальна няня”, внаслідок чого були надміру виплачені кошти, — з місяця, в якому виявлено порушення.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У разі одержання надміру виплачених коштів під час виплати компенсації послуги “муніципальна няня” отримувач послуги “муніципальн</w:t>
      </w:r>
      <w:r w:rsidRPr="00B32592">
        <w:rPr>
          <w:rFonts w:ascii="Times New Roman" w:eastAsia="Calibri" w:hAnsi="Times New Roman" w:cs="Times New Roman"/>
          <w:sz w:val="24"/>
          <w:szCs w:val="24"/>
        </w:rPr>
        <w:t>а няня” повинен відшкодувати місцевому структурному підрозділу з питань соціального захисту населення ці кошти за весь період з моменту, коли він не мав права на їх одержання.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Для цього місцевий структурний підрозділ з питань соціального захисту населення: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визначає обсяг надміру виплачених коштів і встановлює строки їх повернення, про що повідомляє отримувачу послуги “муніципальна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у разі врахування надміру виплачених коштів під час виплати компенсації послуги “муніципальна няня” у наступних періодах </w:t>
      </w:r>
      <w:r w:rsidRPr="00B32592">
        <w:rPr>
          <w:rFonts w:ascii="Times New Roman" w:eastAsia="Calibri" w:hAnsi="Times New Roman" w:cs="Times New Roman"/>
          <w:sz w:val="24"/>
          <w:szCs w:val="24"/>
        </w:rPr>
        <w:t>здійснює щомісячні відрахування на підставі прийнятих рішень у розмірі не більш як 20 відсотків суми, яка підлягає виплаті.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Виплата компенсації послуги “муніципальна няня” може бути поновлена, якщо отримувач послуги “муніципальна няня” протягом місяця, нас</w:t>
      </w:r>
      <w:r w:rsidRPr="00B32592">
        <w:rPr>
          <w:rFonts w:ascii="Times New Roman" w:eastAsia="Calibri" w:hAnsi="Times New Roman" w:cs="Times New Roman"/>
          <w:sz w:val="24"/>
          <w:szCs w:val="24"/>
        </w:rPr>
        <w:t>тупного за місяцем припинення зазначеної виплати, повідомив місцевому структурному підрозділу з питань соціального захисту населення про зміну обставин, які вплинули на припинення виплати компенсації послуги “муніципальна няня”, а саме подав достовірні від</w:t>
      </w:r>
      <w:r w:rsidRPr="00B32592">
        <w:rPr>
          <w:rFonts w:ascii="Times New Roman" w:eastAsia="Calibri" w:hAnsi="Times New Roman" w:cs="Times New Roman"/>
          <w:sz w:val="24"/>
          <w:szCs w:val="24"/>
        </w:rPr>
        <w:t>омості про здійснення догляду за дитиною до трьох років.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Виплата раніше призначеної компенсації послуги “муніципальна няня” також припиняється: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у разі переїзду отримувача послуги “муніципальна няня” до іншої адміністративно-територіальної одиниці і виникне</w:t>
      </w: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ння обставин, що унеможливлюють виплату компенсації послуги “муніципальна няня” (розірвання договору, смерть отримувача послуг “муніципальна няня”, дитини, припинення діяльності фізичної особи — підприємця, юридичної особи, яка надає послугу “муніципальна </w:t>
      </w:r>
      <w:r w:rsidRPr="00B32592">
        <w:rPr>
          <w:rFonts w:ascii="Times New Roman" w:eastAsia="Calibri" w:hAnsi="Times New Roman" w:cs="Times New Roman"/>
          <w:sz w:val="24"/>
          <w:szCs w:val="24"/>
        </w:rPr>
        <w:t>няня”), — з місяця, наступного за місяцем, в якому відбулися зміни;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за заявою отримувача послуги “муніципальна няня” — з місяця, наступного за місяцем її подання, якщо інше не обумовлено заявою.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18. Компенсація послуги “муніципальна няня” здійснюється у ме</w:t>
      </w:r>
      <w:r w:rsidRPr="00B32592">
        <w:rPr>
          <w:rFonts w:ascii="Times New Roman" w:eastAsia="Calibri" w:hAnsi="Times New Roman" w:cs="Times New Roman"/>
          <w:sz w:val="24"/>
          <w:szCs w:val="24"/>
        </w:rPr>
        <w:t>жах видатків, передбачених на відповідний рік, за рахунок субвенції з державного бюджету місцевим бюджетам на виплату допомоги сім’ям з дітьми, малозабезпеченим сім’ям, особам, які не мають права на пенсію, особам з інвалідністю, дітям з інвалідністю, тимч</w:t>
      </w:r>
      <w:r w:rsidRPr="00B32592">
        <w:rPr>
          <w:rFonts w:ascii="Times New Roman" w:eastAsia="Calibri" w:hAnsi="Times New Roman" w:cs="Times New Roman"/>
          <w:sz w:val="24"/>
          <w:szCs w:val="24"/>
        </w:rPr>
        <w:t>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</w:t>
      </w:r>
      <w:r w:rsidRPr="00B32592">
        <w:rPr>
          <w:rFonts w:ascii="Times New Roman" w:eastAsia="Calibri" w:hAnsi="Times New Roman" w:cs="Times New Roman"/>
          <w:sz w:val="24"/>
          <w:szCs w:val="24"/>
        </w:rPr>
        <w:t>озладу, компенсаційної виплати непрацюючій працездатній особі, яка доглядає за особою з інвалідністю I групи, а також за особою, яка досягла 80-річного віку.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Фінансування компенсації послуги “муніципальна няня” здійснюється відповідно до Порядку фінансуван</w:t>
      </w:r>
      <w:r w:rsidRPr="00B32592">
        <w:rPr>
          <w:rFonts w:ascii="Times New Roman" w:eastAsia="Calibri" w:hAnsi="Times New Roman" w:cs="Times New Roman"/>
          <w:sz w:val="24"/>
          <w:szCs w:val="24"/>
        </w:rPr>
        <w:t>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затвердженого постановою Кабінету Міністрів України від 4 березня 2002 р. № 256 (Офіційний вісник Укр</w:t>
      </w:r>
      <w:r w:rsidRPr="00B32592">
        <w:rPr>
          <w:rFonts w:ascii="Times New Roman" w:eastAsia="Calibri" w:hAnsi="Times New Roman" w:cs="Times New Roman"/>
          <w:sz w:val="24"/>
          <w:szCs w:val="24"/>
        </w:rPr>
        <w:t>аїни, 2002 р., № 10, ст. 482; 2003 р., № 44, ст. 2309).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19. Місцеві структурні підрозділи з питань соціального захисту населення формують і зберігають протягом п’яти років особові справи отримувачів компенсації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20. Рішення місцевого ст</w:t>
      </w:r>
      <w:r w:rsidRPr="00B32592">
        <w:rPr>
          <w:rFonts w:ascii="Times New Roman" w:eastAsia="Calibri" w:hAnsi="Times New Roman" w:cs="Times New Roman"/>
          <w:sz w:val="24"/>
          <w:szCs w:val="24"/>
        </w:rPr>
        <w:t>руктурного підрозділу з питань соціального захисту населення про відмову у призначенні компенсації послуги “муніципальна няня” може бути оскаржене в судовому порядку.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21. Складення і подання фінансової та бюджетної звітності про використання бюджетних кошт</w:t>
      </w:r>
      <w:r w:rsidRPr="00B32592">
        <w:rPr>
          <w:rFonts w:ascii="Times New Roman" w:eastAsia="Calibri" w:hAnsi="Times New Roman" w:cs="Times New Roman"/>
          <w:sz w:val="24"/>
          <w:szCs w:val="24"/>
        </w:rPr>
        <w:t>ів, а також контроль за їх цільовим та ефективним витрачанням здійснюються в установленому законодавством порядку.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22. Компенсація послуги “муніципальна няня” не тягне за собою зміни розміру допомоги при народженні дитини.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 xml:space="preserve">Одержання </w:t>
      </w:r>
      <w:bookmarkStart w:id="1" w:name="n61"/>
      <w:bookmarkEnd w:id="1"/>
      <w:r w:rsidRPr="00B32592">
        <w:rPr>
          <w:rFonts w:ascii="Times New Roman" w:eastAsia="Calibri" w:hAnsi="Times New Roman" w:cs="Times New Roman"/>
          <w:sz w:val="24"/>
          <w:szCs w:val="24"/>
        </w:rPr>
        <w:t>отримувачами послуги “м</w:t>
      </w:r>
      <w:r w:rsidRPr="00B32592">
        <w:rPr>
          <w:rFonts w:ascii="Times New Roman" w:eastAsia="Calibri" w:hAnsi="Times New Roman" w:cs="Times New Roman"/>
          <w:sz w:val="24"/>
          <w:szCs w:val="24"/>
        </w:rPr>
        <w:t>уніципальна няня” інших видів допомог не впливає на призначення та виплату компенсації послуги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eastAsia="Calibri" w:hAnsi="Times New Roman" w:cs="Times New Roman"/>
          <w:sz w:val="24"/>
          <w:szCs w:val="24"/>
        </w:rPr>
        <w:t>Компенсація послуги “муніципальна няня” не враховується під час обчислення сукупного доходу сім’ї для всіх видів соціальної допомоги, що над</w:t>
      </w:r>
      <w:r w:rsidRPr="00B32592">
        <w:rPr>
          <w:rFonts w:ascii="Times New Roman" w:eastAsia="Calibri" w:hAnsi="Times New Roman" w:cs="Times New Roman"/>
          <w:sz w:val="24"/>
          <w:szCs w:val="24"/>
        </w:rPr>
        <w:t>аються відповідно до законодавства.</w:t>
      </w:r>
    </w:p>
    <w:p w:rsidR="00000000" w:rsidRPr="00B32592" w:rsidRDefault="00B32592">
      <w:pPr>
        <w:pStyle w:val="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000000" w:rsidRPr="00B325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23" w:right="567" w:bottom="567" w:left="1701" w:header="567" w:footer="708" w:gutter="0"/>
          <w:cols w:space="720"/>
          <w:docGrid w:linePitch="600" w:charSpace="28672"/>
        </w:sectPr>
      </w:pPr>
      <w:r w:rsidRPr="00B32592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</w:t>
      </w:r>
    </w:p>
    <w:p w:rsidR="00000000" w:rsidRPr="00B32592" w:rsidRDefault="00B32592">
      <w:pPr>
        <w:pStyle w:val="ab"/>
        <w:spacing w:after="0"/>
        <w:ind w:left="0"/>
        <w:rPr>
          <w:rStyle w:val="rvts23"/>
          <w:rFonts w:ascii="Times New Roman" w:hAnsi="Times New Roman" w:cs="Times New Roman"/>
          <w:b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ЗАТВЕРДЖЕНО </w:t>
      </w:r>
      <w:r w:rsidRPr="00B32592">
        <w:rPr>
          <w:rFonts w:ascii="Times New Roman" w:hAnsi="Times New Roman" w:cs="Times New Roman"/>
          <w:sz w:val="24"/>
          <w:szCs w:val="24"/>
        </w:rPr>
        <w:br/>
        <w:t>постановою Кабінету Міністрів України </w:t>
      </w:r>
      <w:r w:rsidRPr="00B32592">
        <w:rPr>
          <w:rFonts w:ascii="Times New Roman" w:hAnsi="Times New Roman" w:cs="Times New Roman"/>
          <w:sz w:val="24"/>
          <w:szCs w:val="24"/>
        </w:rPr>
        <w:br/>
        <w:t>від 30 січня 2019 р. № 68</w:t>
      </w:r>
    </w:p>
    <w:p w:rsidR="00000000" w:rsidRPr="00B32592" w:rsidRDefault="00B32592">
      <w:pPr>
        <w:pStyle w:val="af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32592">
        <w:rPr>
          <w:rStyle w:val="rvts23"/>
          <w:rFonts w:ascii="Times New Roman" w:hAnsi="Times New Roman" w:cs="Times New Roman"/>
          <w:sz w:val="24"/>
          <w:szCs w:val="24"/>
        </w:rPr>
        <w:t>ЗМІНИ, </w:t>
      </w:r>
      <w:r w:rsidRPr="00B32592">
        <w:rPr>
          <w:rFonts w:ascii="Times New Roman" w:hAnsi="Times New Roman" w:cs="Times New Roman"/>
          <w:b w:val="0"/>
          <w:sz w:val="24"/>
          <w:szCs w:val="24"/>
        </w:rPr>
        <w:br/>
      </w:r>
      <w:r w:rsidRPr="00B32592">
        <w:rPr>
          <w:rStyle w:val="rvts23"/>
          <w:rFonts w:ascii="Times New Roman" w:hAnsi="Times New Roman" w:cs="Times New Roman"/>
          <w:sz w:val="24"/>
          <w:szCs w:val="24"/>
        </w:rPr>
        <w:t xml:space="preserve">що вносяться до постанов Кабінету </w:t>
      </w:r>
      <w:r w:rsidRPr="00B32592">
        <w:rPr>
          <w:rStyle w:val="rvts23"/>
          <w:rFonts w:ascii="Times New Roman" w:hAnsi="Times New Roman" w:cs="Times New Roman"/>
          <w:sz w:val="24"/>
          <w:szCs w:val="24"/>
        </w:rPr>
        <w:br/>
        <w:t xml:space="preserve">Міністрів України від </w:t>
      </w:r>
      <w:hyperlink r:id="rId18" w:anchor="_blank" w:history="1">
        <w:r w:rsidRPr="00B32592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4 березня 2002 р. № 256</w:t>
        </w:r>
      </w:hyperlink>
      <w:r w:rsidRPr="00B32592">
        <w:rPr>
          <w:rFonts w:ascii="Times New Roman" w:hAnsi="Times New Roman" w:cs="Times New Roman"/>
          <w:b w:val="0"/>
          <w:sz w:val="24"/>
          <w:szCs w:val="24"/>
        </w:rPr>
        <w:br/>
        <w:t xml:space="preserve">і </w:t>
      </w:r>
      <w:r w:rsidRPr="00B32592">
        <w:rPr>
          <w:rStyle w:val="rvts23"/>
          <w:rFonts w:ascii="Times New Roman" w:hAnsi="Times New Roman" w:cs="Times New Roman"/>
          <w:sz w:val="24"/>
          <w:szCs w:val="24"/>
        </w:rPr>
        <w:t>від 30 травня 2018 р. № 427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1. У постанові Кабінету Міністрів України від 4 березня 2002 р. № 256: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1) абзац другий пункту 2 після слів “, яка досягла загального пенсійного віку, але не набула права на пенсійну вип</w:t>
      </w:r>
      <w:r w:rsidRPr="00B32592">
        <w:rPr>
          <w:rFonts w:ascii="Times New Roman" w:hAnsi="Times New Roman" w:cs="Times New Roman"/>
          <w:sz w:val="24"/>
          <w:szCs w:val="24"/>
        </w:rPr>
        <w:t>лату” доповнити словами “; відшкодування вартості послуги з догляду за дитиною до трьох років “муніципальна няня”;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2) текст Порядку фінансування видатків місцевих бюджетів на здійснення заходів з виконання державних програм соціального захисту населення за</w:t>
      </w:r>
      <w:r w:rsidRPr="00B32592">
        <w:rPr>
          <w:rFonts w:ascii="Times New Roman" w:hAnsi="Times New Roman" w:cs="Times New Roman"/>
          <w:sz w:val="24"/>
          <w:szCs w:val="24"/>
        </w:rPr>
        <w:t xml:space="preserve"> рахунок субвенцій з державного бюджету, затвердженого зазначеною постановою, крім пункту 1</w:t>
      </w:r>
      <w:r w:rsidRPr="00B325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592">
        <w:rPr>
          <w:rFonts w:ascii="Times New Roman" w:hAnsi="Times New Roman" w:cs="Times New Roman"/>
          <w:sz w:val="24"/>
          <w:szCs w:val="24"/>
        </w:rPr>
        <w:t>, абзаців дев’ятого та одинадцятого пункту 6, після слів “, яка досягла загального пенсійного віку, але не набула права на пенсійну виплату” доповнити словами “, ві</w:t>
      </w:r>
      <w:r w:rsidRPr="00B32592">
        <w:rPr>
          <w:rFonts w:ascii="Times New Roman" w:hAnsi="Times New Roman" w:cs="Times New Roman"/>
          <w:sz w:val="24"/>
          <w:szCs w:val="24"/>
        </w:rPr>
        <w:t>дшкодування вартості послуги з догляду за дитиною до трьох років “муніципальна няня”.</w:t>
      </w:r>
    </w:p>
    <w:p w:rsidR="00000000" w:rsidRPr="00B32592" w:rsidRDefault="00B32592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32592">
        <w:rPr>
          <w:rFonts w:ascii="Times New Roman" w:hAnsi="Times New Roman" w:cs="Times New Roman"/>
          <w:sz w:val="24"/>
          <w:szCs w:val="24"/>
        </w:rPr>
        <w:t>2. В абзаці третьому пункту 1 постанови Кабінету Міністрів України від 30 травня 2018 р. № 427 слова “, на умовах співфінансування з різних бюджетів” виключити.</w:t>
      </w:r>
    </w:p>
    <w:p w:rsidR="00B32592" w:rsidRPr="00B32592" w:rsidRDefault="00B32592">
      <w:pPr>
        <w:pStyle w:val="3"/>
        <w:spacing w:before="0"/>
        <w:ind w:left="0"/>
        <w:jc w:val="center"/>
      </w:pPr>
      <w:r w:rsidRPr="00B32592">
        <w:rPr>
          <w:rFonts w:ascii="Times New Roman" w:hAnsi="Times New Roman" w:cs="Times New Roman"/>
          <w:b w:val="0"/>
          <w:i w:val="0"/>
          <w:sz w:val="24"/>
          <w:szCs w:val="24"/>
        </w:rPr>
        <w:t>_________</w:t>
      </w:r>
      <w:r w:rsidRPr="00B32592">
        <w:rPr>
          <w:rFonts w:ascii="Times New Roman" w:hAnsi="Times New Roman" w:cs="Times New Roman"/>
          <w:b w:val="0"/>
          <w:i w:val="0"/>
          <w:sz w:val="24"/>
          <w:szCs w:val="24"/>
        </w:rPr>
        <w:t>____________</w:t>
      </w:r>
      <w:bookmarkEnd w:id="0"/>
    </w:p>
    <w:sectPr w:rsidR="00B32592" w:rsidRPr="00B325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23" w:right="567" w:bottom="567" w:left="1701" w:header="567" w:footer="708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592">
      <w:r>
        <w:separator/>
      </w:r>
    </w:p>
  </w:endnote>
  <w:endnote w:type="continuationSeparator" w:id="0">
    <w:p w:rsidR="00000000" w:rsidRDefault="00B3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592">
      <w:r>
        <w:separator/>
      </w:r>
    </w:p>
  </w:footnote>
  <w:footnote w:type="continuationSeparator" w:id="0">
    <w:p w:rsidR="00000000" w:rsidRDefault="00B3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18986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89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92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7.25pt;height:14.9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BkigIAABo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" stroked="f">
              <v:fill opacity="0"/>
              <v:textbox inset="0,0,0,0">
                <w:txbxContent>
                  <w:p w:rsidR="00000000" w:rsidRDefault="00B32592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1898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89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D0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.25pt;height:14.9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5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2"/>
    <w:rsid w:val="00B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480C49C5-2665-4651-ADCB-9A8B14B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ind w:left="567" w:firstLine="0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ind w:left="567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67" w:firstLine="0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ind w:left="567"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Antiqua" w:hAnsi="Antiqua" w:cs="Antiqua"/>
      <w:b/>
      <w:i/>
      <w:sz w:val="26"/>
    </w:rPr>
  </w:style>
  <w:style w:type="character" w:customStyle="1" w:styleId="rvts23">
    <w:name w:val="rvts23"/>
  </w:style>
  <w:style w:type="character" w:customStyle="1" w:styleId="apple-converted-space">
    <w:name w:val="apple-converted-space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Нормальний текст"/>
    <w:basedOn w:val="a"/>
    <w:pPr>
      <w:spacing w:before="120"/>
      <w:ind w:firstLine="567"/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ad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25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4">
    <w:name w:val="Normal (Web)"/>
    <w:basedOn w:val="a"/>
    <w:pPr>
      <w:spacing w:before="100" w:after="10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zakon.rada.gov.ua/laws/show/256-2002-&#1087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11259</Words>
  <Characters>6418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mom_2008@ukr.net</cp:lastModifiedBy>
  <cp:revision>2</cp:revision>
  <cp:lastPrinted>2019-02-12T07:13:00Z</cp:lastPrinted>
  <dcterms:created xsi:type="dcterms:W3CDTF">2019-08-07T09:28:00Z</dcterms:created>
  <dcterms:modified xsi:type="dcterms:W3CDTF">2019-08-07T09:28:00Z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epHandle">
    <vt:lpwstr>262696</vt:lpwstr>
  </property>
</Properties>
</file>