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79C0" w14:textId="77777777" w:rsidR="00B47DCD" w:rsidRDefault="00B47DCD" w:rsidP="000B7A87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0B21477C" w14:textId="7878D2E4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5D868392" wp14:editId="6604003D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77777777" w:rsidR="00DE5EE8" w:rsidRPr="000B7A87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0B7A87">
        <w:rPr>
          <w:rFonts w:asciiTheme="majorBidi" w:hAnsiTheme="majorBidi" w:cstheme="majorBidi"/>
          <w:sz w:val="28"/>
          <w:szCs w:val="28"/>
          <w:lang w:val="uk-UA"/>
        </w:rPr>
        <w:t>СМІДИНСЬКА   СІЛЬСЬКА   РАДА</w:t>
      </w:r>
    </w:p>
    <w:p w14:paraId="25AB8F05" w14:textId="77777777" w:rsidR="00DE5EE8" w:rsidRPr="000B7A87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0B7A87">
        <w:rPr>
          <w:rFonts w:asciiTheme="majorBidi" w:hAnsiTheme="majorBidi" w:cstheme="majorBidi"/>
          <w:sz w:val="28"/>
          <w:szCs w:val="28"/>
          <w:lang w:val="uk-UA"/>
        </w:rPr>
        <w:t>СТАРОВИЖІВСЬКИЙ  РАЙОН  ВОЛИНСЬКА  ОБЛАСТЬ</w:t>
      </w:r>
    </w:p>
    <w:p w14:paraId="244FB9AC" w14:textId="79E1EF28" w:rsidR="00997DA9" w:rsidRPr="000B7A87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A87">
        <w:rPr>
          <w:rFonts w:ascii="Times New Roman" w:hAnsi="Times New Roman" w:cs="Times New Roman"/>
          <w:sz w:val="28"/>
          <w:szCs w:val="28"/>
          <w:lang w:val="uk-UA" w:eastAsia="ru-RU"/>
        </w:rPr>
        <w:t>СЬОМЕ СКЛИКАННЯ</w:t>
      </w:r>
    </w:p>
    <w:p w14:paraId="19EBE3C9" w14:textId="4E5B753F" w:rsidR="00DE5EE8" w:rsidRPr="000B7A87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A87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2192BBA0" w14:textId="44742FD4" w:rsidR="00997DA9" w:rsidRPr="00186AA0" w:rsidRDefault="00997DA9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22 грудня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18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№40/21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3FC54999" w14:textId="40859408" w:rsidR="00A94481" w:rsidRPr="00A94481" w:rsidRDefault="000B7A87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53E0ABE" w14:textId="77777777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F3A9429" w14:textId="6092FBF0" w:rsidR="00A94481" w:rsidRPr="000B7A87" w:rsidRDefault="00EC7B4A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A87">
        <w:rPr>
          <w:rFonts w:ascii="Times New Roman" w:hAnsi="Times New Roman" w:cs="Times New Roman"/>
          <w:sz w:val="28"/>
          <w:szCs w:val="28"/>
          <w:lang w:val="uk-UA" w:eastAsia="ru-RU"/>
        </w:rPr>
        <w:t>Про  бюджет  об’єд</w:t>
      </w:r>
      <w:r w:rsidR="00C874AD" w:rsidRPr="000B7A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наної  </w:t>
      </w:r>
    </w:p>
    <w:p w14:paraId="575AC1EF" w14:textId="016C3862" w:rsidR="00997DA9" w:rsidRPr="000B7A87" w:rsidRDefault="00C874AD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A87">
        <w:rPr>
          <w:rFonts w:ascii="Times New Roman" w:hAnsi="Times New Roman" w:cs="Times New Roman"/>
          <w:sz w:val="28"/>
          <w:szCs w:val="28"/>
          <w:lang w:val="uk-UA" w:eastAsia="ru-RU"/>
        </w:rPr>
        <w:t>те</w:t>
      </w:r>
      <w:r w:rsidR="00A5506F" w:rsidRPr="000B7A87">
        <w:rPr>
          <w:rFonts w:ascii="Times New Roman" w:hAnsi="Times New Roman" w:cs="Times New Roman"/>
          <w:sz w:val="28"/>
          <w:szCs w:val="28"/>
          <w:lang w:val="uk-UA" w:eastAsia="ru-RU"/>
        </w:rPr>
        <w:t>риторіальної   громади</w:t>
      </w:r>
      <w:r w:rsidR="00A94481" w:rsidRPr="000B7A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2019 </w:t>
      </w:r>
      <w:r w:rsidR="00997DA9" w:rsidRPr="000B7A87">
        <w:rPr>
          <w:rFonts w:ascii="Times New Roman" w:hAnsi="Times New Roman" w:cs="Times New Roman"/>
          <w:sz w:val="28"/>
          <w:szCs w:val="28"/>
          <w:lang w:val="uk-UA" w:eastAsia="ru-RU"/>
        </w:rPr>
        <w:t>рік</w:t>
      </w:r>
    </w:p>
    <w:p w14:paraId="2FBBAF2A" w14:textId="77777777" w:rsidR="00A94481" w:rsidRDefault="00A94481" w:rsidP="00997DA9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740E92B" w14:textId="76F274A5" w:rsidR="005B7CF8" w:rsidRPr="00EC7B4A" w:rsidRDefault="00997DA9" w:rsidP="00EC7B4A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Керуючись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статтею 26 Закону України «Про місцеве самоврядування в Україні»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у відповідності до статті 77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Бюджетн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кодекс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EC7B4A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, сільська</w:t>
      </w:r>
      <w:r w:rsidR="001465C3" w:rsidRP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EC7B4A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рада</w:t>
      </w:r>
    </w:p>
    <w:p w14:paraId="70CF7489" w14:textId="2D591EF0" w:rsidR="005B7CF8" w:rsidRPr="000B7A87" w:rsidRDefault="000B7A87" w:rsidP="0028524E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</w:t>
      </w:r>
      <w:r w:rsidR="005B7CF8" w:rsidRPr="000B7A87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ВИРІШИЛА:</w:t>
      </w:r>
    </w:p>
    <w:p w14:paraId="561E3787" w14:textId="77777777" w:rsidR="005B7CF8" w:rsidRPr="00186AA0" w:rsidRDefault="005B7CF8" w:rsidP="005B7CF8">
      <w:pPr>
        <w:keepNext/>
        <w:autoSpaceDE w:val="0"/>
        <w:autoSpaceDN w:val="0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267BE29" w14:textId="77777777" w:rsidR="00997DA9" w:rsidRPr="00186AA0" w:rsidRDefault="00997DA9" w:rsidP="00997D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Визначити на 20</w:t>
      </w:r>
      <w:r w:rsidR="001465C3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19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рік:</w:t>
      </w:r>
    </w:p>
    <w:p w14:paraId="70F7093A" w14:textId="1D81E9C1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доходи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бюджету  об’єднаної територіальної  громади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28524E">
        <w:rPr>
          <w:rFonts w:ascii="Times New Roman" w:hAnsi="Times New Roman" w:cs="Times New Roman"/>
          <w:sz w:val="28"/>
          <w:szCs w:val="28"/>
          <w:lang w:val="uk-UA" w:eastAsia="ru-RU"/>
        </w:rPr>
        <w:t>20126200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гривень, у тому числі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доходи зага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бюджету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-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19865200</w:t>
      </w:r>
      <w:r w:rsidR="00EC7B4A" w:rsidRP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C7B4A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ривень та доходи спеціа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638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465C3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261000</w:t>
      </w:r>
      <w:r w:rsidRP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5029EA35" w14:textId="428FBC23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видатки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у сумі</w:t>
      </w:r>
      <w:r w:rsidRPr="00186AA0">
        <w:rPr>
          <w:rFonts w:ascii="Times New Roman" w:hAnsi="Times New Roman" w:cs="Times New Roman"/>
          <w:i/>
          <w:sz w:val="28"/>
          <w:szCs w:val="28"/>
          <w:vertAlign w:val="superscript"/>
          <w:lang w:val="uk-UA" w:eastAsia="ru-RU"/>
        </w:rPr>
        <w:t xml:space="preserve"> </w:t>
      </w:r>
      <w:r w:rsidR="0028524E">
        <w:rPr>
          <w:rFonts w:ascii="Times New Roman" w:hAnsi="Times New Roman" w:cs="Times New Roman"/>
          <w:sz w:val="28"/>
          <w:szCs w:val="28"/>
          <w:lang w:val="uk-UA" w:eastAsia="ru-RU"/>
        </w:rPr>
        <w:t>20126200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гривень, у тому числі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видатки зага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-</w:t>
      </w:r>
      <w:r w:rsidR="008E0D2F" w:rsidRP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865200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 та видатки спеціа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льного фонду </w:t>
      </w:r>
      <w:r w:rsidR="004A6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683A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638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E0D2F" w:rsidRPr="004A6638">
        <w:rPr>
          <w:rFonts w:ascii="Times New Roman" w:hAnsi="Times New Roman" w:cs="Times New Roman"/>
          <w:sz w:val="28"/>
          <w:szCs w:val="28"/>
          <w:lang w:val="uk-UA" w:eastAsia="ru-RU"/>
        </w:rPr>
        <w:t>261000</w:t>
      </w:r>
      <w:r w:rsidR="008E0D2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гривень;</w:t>
      </w:r>
    </w:p>
    <w:p w14:paraId="730AE212" w14:textId="03A6A7DA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оборотний залишок</w:t>
      </w:r>
      <w:r w:rsidRPr="00285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бюджетних коштів</w:t>
      </w:r>
      <w:r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у розмірі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60000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гривень, що становить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0,3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відсотків вида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тків загального фонду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визначених цим пунктом;</w:t>
      </w:r>
    </w:p>
    <w:p w14:paraId="038FBF2F" w14:textId="161F64E0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резервний фонд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розмірі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20000</w:t>
      </w:r>
      <w:r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гривень, що становить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0,1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відсотків вид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атків загального фонду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визначених цим пунктом.</w:t>
      </w:r>
    </w:p>
    <w:p w14:paraId="3CA61E41" w14:textId="6632E279" w:rsidR="00997DA9" w:rsidRPr="009C617E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2.</w:t>
      </w:r>
      <w:r w:rsidRPr="00186AA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Затвердити </w:t>
      </w: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бюджетні призначення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головни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м розпорядникам коштів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42227E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розрізі відповідальних виконавців за бюд</w:t>
      </w:r>
      <w:r w:rsid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жетними програмами 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згідно з додатками </w:t>
      </w:r>
      <w:r w:rsidR="008E0D2F" w:rsidRP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="002C1BA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до цього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4F04BB12" w14:textId="77777777" w:rsidR="000B7A87" w:rsidRDefault="000B7A87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0389923C" w14:textId="77777777" w:rsidR="000B7A87" w:rsidRDefault="000B7A87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4FBBC277" w14:textId="77777777" w:rsidR="000B7A87" w:rsidRDefault="000B7A87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712031AF" w14:textId="77777777" w:rsidR="000B7A87" w:rsidRDefault="000B7A87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7B1EFA56" w14:textId="77777777" w:rsidR="000B7A87" w:rsidRDefault="000B7A87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6E76A781" w14:textId="77777777" w:rsidR="000B7A87" w:rsidRDefault="000B7A87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59050037" w14:textId="77777777" w:rsidR="000B7A87" w:rsidRDefault="000B7A87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2FE61DAA" w14:textId="77777777" w:rsidR="000B7A87" w:rsidRDefault="000B7A87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4BE37596" w14:textId="1F316142" w:rsidR="00997DA9" w:rsidRPr="009C617E" w:rsidRDefault="00997DA9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3.</w:t>
      </w:r>
      <w:r w:rsidRPr="009C6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Затвердити на 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42227E" w:rsidRPr="009C617E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рік </w:t>
      </w:r>
      <w:r w:rsidRPr="0028524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>міжбюджетні трансферти</w:t>
      </w:r>
      <w:r w:rsidRPr="009C617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28524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згідно з додатком </w:t>
      </w:r>
      <w:r w:rsidR="008E0D2F" w:rsidRPr="009C617E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9C617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цього 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bookmarkStart w:id="0" w:name="n9"/>
      <w:bookmarkEnd w:id="0"/>
    </w:p>
    <w:p w14:paraId="256304F1" w14:textId="75BBFCF1" w:rsidR="009C617E" w:rsidRDefault="009C617E" w:rsidP="009C61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7E">
        <w:rPr>
          <w:rFonts w:ascii="Times New Roman" w:hAnsi="Times New Roman" w:cs="Times New Roman"/>
          <w:sz w:val="28"/>
          <w:szCs w:val="28"/>
          <w:lang w:val="uk-UA"/>
        </w:rPr>
        <w:t>Відповідно до пункту 48 частини першої статті 2 Бюджетного кодексу України установити, що кошти цільов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их субвенцій об’єднаної територіальної громади, визначені у розписі </w:t>
      </w:r>
      <w:r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</w:t>
      </w:r>
      <w:r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як видатки споживання, мо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жуть спрямовуватись з місцевих  бюджетів </w:t>
      </w:r>
      <w:r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на видатки розвитку відповідно до 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>цільового призначення субвенцій визначеного у додатку 3 до цього рішення .</w:t>
      </w:r>
    </w:p>
    <w:p w14:paraId="7022CA64" w14:textId="2B98E2C7" w:rsidR="008E0D2F" w:rsidRPr="00186AA0" w:rsidRDefault="00F027BE" w:rsidP="00F027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E0D2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4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="00D0069B" w:rsidRPr="00285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розподіл витрат </w:t>
      </w:r>
      <w:r w:rsidR="00997DA9" w:rsidRPr="0028524E">
        <w:rPr>
          <w:rFonts w:ascii="Times New Roman" w:hAnsi="Times New Roman" w:cs="Times New Roman"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="00997DA9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7DA9" w:rsidRPr="0028524E">
        <w:rPr>
          <w:rFonts w:ascii="Times New Roman" w:hAnsi="Times New Roman" w:cs="Times New Roman"/>
          <w:sz w:val="28"/>
          <w:szCs w:val="28"/>
          <w:lang w:val="uk-UA" w:eastAsia="ru-RU"/>
        </w:rPr>
        <w:t>на реалізацію місцевих програм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997DA9" w:rsidRPr="008A4E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сумі </w:t>
      </w:r>
      <w:r w:rsidR="0044678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196</w:t>
      </w:r>
      <w:r w:rsidR="008A4E00" w:rsidRPr="008A4E0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000   </w:t>
      </w:r>
      <w:r w:rsidR="008A4E0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гривень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згідно з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додатком 4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цього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01BB4270" w14:textId="6AFF82B8" w:rsidR="00997DA9" w:rsidRPr="00186AA0" w:rsidRDefault="00DE5EE8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Установити, що 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загальному фонді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 20</w:t>
      </w:r>
      <w:r w:rsidR="0042227E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 рік:</w:t>
      </w:r>
    </w:p>
    <w:p w14:paraId="07F06994" w14:textId="55F3139A" w:rsidR="00997DA9" w:rsidRDefault="00997DA9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до доходів загального фонду місцевих бюджетів належать доходи, визначені статтями </w:t>
      </w:r>
      <w:r w:rsidR="004101B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64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Бюджетного кодексу України, та трансферти, визначені статтями </w:t>
      </w:r>
      <w:r w:rsidR="0044678B">
        <w:rPr>
          <w:rFonts w:ascii="Times New Roman" w:hAnsi="Times New Roman" w:cs="Times New Roman"/>
          <w:bCs/>
          <w:sz w:val="28"/>
          <w:szCs w:val="28"/>
          <w:lang w:val="uk-UA" w:eastAsia="ru-RU"/>
        </w:rPr>
        <w:t>97, 101,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 (крім субвенцій, визначених статтею 69</w:t>
      </w:r>
      <w:r w:rsidRPr="00186AA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частиною першою статті 71 Бюджетного кодексу України) </w:t>
      </w:r>
    </w:p>
    <w:p w14:paraId="6943D049" w14:textId="699A7C73" w:rsidR="0044678B" w:rsidRPr="00186AA0" w:rsidRDefault="0044678B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2) джерелами  формування   у частині фінансуванян  є джерела визначені  пунктом4  частини1  статті 15  Бюджетного Кодексу України</w:t>
      </w:r>
    </w:p>
    <w:p w14:paraId="2D0F10A9" w14:textId="6A62B892" w:rsidR="00997DA9" w:rsidRPr="00186AA0" w:rsidRDefault="00DE5EE8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 Установити, що джерелами формува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ння спеціального фонду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 20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 рік:</w:t>
      </w:r>
    </w:p>
    <w:p w14:paraId="5C2134A4" w14:textId="4592D134" w:rsidR="00997DA9" w:rsidRDefault="00997DA9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1) у частині доходів є надходження, визначені статт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ею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69</w:t>
      </w:r>
      <w:r w:rsidR="00885D1F" w:rsidRPr="00186AA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3C7F182" w14:textId="02CD8B30" w:rsidR="0093643B" w:rsidRPr="00186AA0" w:rsidRDefault="0093643B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у частині  фінансування  є надходження </w:t>
      </w:r>
      <w:r w:rsidR="009C74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,визначені  пунктом 10 частини1  статті71 Бюджетного Кодексу України ,та залишки коштів спеціального  фонду </w:t>
      </w:r>
    </w:p>
    <w:p w14:paraId="0310A50E" w14:textId="22B1232E" w:rsidR="00997DA9" w:rsidRPr="00186AA0" w:rsidRDefault="00DE5EE8" w:rsidP="009C74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7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. Установити, що у 20</w:t>
      </w:r>
      <w:r w:rsidR="00885D1F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 році кошти, отримані</w:t>
      </w:r>
      <w:r w:rsidR="00D0069B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до спеціального фонду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</w:t>
      </w:r>
      <w:r w:rsidR="009C74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’єднаної територіальної громади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згідно з відповідними</w:t>
      </w:r>
      <w:r w:rsidR="004101B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пунктами статті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69</w:t>
      </w:r>
      <w:r w:rsidR="00885D1F" w:rsidRPr="00186AA0">
        <w:rPr>
          <w:rFonts w:ascii="Times New Roman" w:hAnsi="Times New Roman" w:cs="Times New Roman"/>
          <w:bCs/>
          <w:sz w:val="28"/>
          <w:szCs w:val="28"/>
          <w:vertAlign w:val="superscript"/>
          <w:lang w:val="uk-UA" w:eastAsia="ru-RU"/>
        </w:rPr>
        <w:t>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України, спрямовуються на реалізацію заходів, визначених частиною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71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6FDBB17" w14:textId="6BFB0B17" w:rsidR="00997DA9" w:rsidRPr="00186AA0" w:rsidRDefault="00DE5EE8" w:rsidP="00997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8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Визначити на 20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рік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відповідно до статті 55 Бюджетного кодексу України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захищеними видатками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видатки загального фонду на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5EFF35CC" w14:textId="2C04DF35" w:rsidR="00997DA9" w:rsidRPr="00186AA0" w:rsidRDefault="00885D1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оплату праці працівників бюджетних установ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;</w:t>
      </w:r>
    </w:p>
    <w:p w14:paraId="7FBFC825" w14:textId="7943FDC2" w:rsidR="00997DA9" w:rsidRPr="00186AA0" w:rsidRDefault="00885D1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нарахування на заробітну плату;</w:t>
      </w:r>
    </w:p>
    <w:p w14:paraId="0B6035CE" w14:textId="33B5089C" w:rsidR="00885D1F" w:rsidRPr="005E1870" w:rsidRDefault="005E1870" w:rsidP="005E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-     </w:t>
      </w:r>
      <w:r w:rsidRPr="005E1870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   продуктами харчування</w:t>
      </w:r>
    </w:p>
    <w:p w14:paraId="7B29592A" w14:textId="0D4D82D0" w:rsidR="00885D1F" w:rsidRPr="00186AA0" w:rsidRDefault="006C73C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оплата комунальних послуг та енергоносіїв;</w:t>
      </w:r>
    </w:p>
    <w:p w14:paraId="03E2E5D7" w14:textId="47A2BDAD" w:rsidR="0028524E" w:rsidRDefault="0028524E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соціальне забезпечення </w:t>
      </w:r>
    </w:p>
    <w:p w14:paraId="71A01FA1" w14:textId="43180F2E" w:rsidR="006C73CF" w:rsidRPr="00186AA0" w:rsidRDefault="005E1870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поточні </w:t>
      </w:r>
      <w:r w:rsidR="006C73C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трансферти місцевим бюджетам;</w:t>
      </w:r>
    </w:p>
    <w:p w14:paraId="2A0CDAE0" w14:textId="039E3286" w:rsidR="000B7A87" w:rsidRDefault="000B7A87" w:rsidP="000B7A8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704DDEC" w14:textId="77777777" w:rsidR="000B7A87" w:rsidRDefault="000B7A87" w:rsidP="003D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0C29D1F" w14:textId="77777777" w:rsidR="000B7A87" w:rsidRDefault="000B7A87" w:rsidP="003D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51287CE" w14:textId="77777777" w:rsidR="000B7A87" w:rsidRDefault="000B7A87" w:rsidP="003D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2F09FA3" w14:textId="77777777" w:rsidR="000B7A87" w:rsidRDefault="000B7A87" w:rsidP="003D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22798F3" w14:textId="4A358E3A" w:rsidR="003D44DA" w:rsidRDefault="003D44DA" w:rsidP="003D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Дозволити  сільському  голові  у 2019 році   здійснювати </w:t>
      </w:r>
      <w:r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на конкурсних засадах тимчасово вільних коштів бюджету</w:t>
      </w:r>
      <w:r w:rsidRPr="00FF2B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на депозитах в установах банків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 поточного бюджетного періоду </w:t>
      </w:r>
      <w:r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з зарахування відсотків за їх користування до зага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фонду сільського бюджету у порядку ,визначеному  постановою Кабінету Міністрів України від 12.01.2011 №6</w:t>
      </w:r>
    </w:p>
    <w:p w14:paraId="78E9D467" w14:textId="46C49657" w:rsidR="006C73CF" w:rsidRPr="003D44DA" w:rsidRDefault="003D44DA" w:rsidP="000B7A87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10</w:t>
      </w:r>
      <w:r w:rsidR="00997DA9" w:rsidRPr="005E1870">
        <w:rPr>
          <w:sz w:val="28"/>
          <w:szCs w:val="28"/>
          <w:lang w:val="uk-UA" w:eastAsia="ru-RU"/>
        </w:rPr>
        <w:t>.</w:t>
      </w:r>
      <w:r w:rsidR="00997DA9" w:rsidRPr="005E1870">
        <w:rPr>
          <w:b/>
          <w:sz w:val="28"/>
          <w:szCs w:val="28"/>
          <w:lang w:val="uk-UA" w:eastAsia="ru-RU"/>
        </w:rPr>
        <w:t xml:space="preserve"> </w:t>
      </w:r>
      <w:r w:rsidR="006C73CF" w:rsidRPr="003D44D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Відповідно до статей 43 та 73 Бюджетного кодексу України надати право сільському голові отримувати у порядку, визначен</w:t>
      </w:r>
      <w:r w:rsidR="00215449" w:rsidRPr="003D44D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ому Кабінетом Міністрів України ,</w:t>
      </w:r>
      <w:r w:rsidR="006C73CF" w:rsidRPr="003D44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позики на покриття тимчасових касових розривів сільського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</w:t>
      </w:r>
      <w:r w:rsidR="00FF2BBB" w:rsidRPr="003D44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ця поточного бюджетного період</w:t>
      </w:r>
      <w:r w:rsidR="00FF2BB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у .</w:t>
      </w:r>
    </w:p>
    <w:p w14:paraId="3853D3D9" w14:textId="77777777" w:rsidR="00215449" w:rsidRDefault="00215449" w:rsidP="000B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AFC4E1" w14:textId="7F1E3099" w:rsidR="00013605" w:rsidRPr="00013605" w:rsidRDefault="003D44DA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11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.</w:t>
      </w:r>
      <w:r w:rsidR="00013605">
        <w:rPr>
          <w:rStyle w:val="ab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Відділу фінансів та інвестицій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сільської ради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забезпечити  виконання   норм Бюджетного  кодексу  України  стосовно :</w:t>
      </w:r>
    </w:p>
    <w:p w14:paraId="6F20BA1C" w14:textId="77777777" w:rsidR="00013605" w:rsidRDefault="00013605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1)  затвердження паспортів бюджетних програм протягом 45 днів з дня набрання чинності цим рішенням ;</w:t>
      </w:r>
    </w:p>
    <w:p w14:paraId="5590C439" w14:textId="77777777" w:rsidR="00013605" w:rsidRDefault="00013605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2) </w:t>
      </w:r>
      <w:r>
        <w:rPr>
          <w:rStyle w:val="ab"/>
          <w:rFonts w:asciiTheme="majorBidi" w:hAnsiTheme="majorBidi" w:cstheme="majorBidi"/>
          <w:color w:val="000000" w:themeColor="text1"/>
          <w:sz w:val="28"/>
          <w:szCs w:val="28"/>
        </w:rPr>
        <w:t> 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14:paraId="2DC4A8E2" w14:textId="11593D1A" w:rsidR="00013605" w:rsidRDefault="003D44DA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3)  доступность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інформації про бюджет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об'єднаної територіальної громади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відповідно до законодавства, а саме:</w:t>
      </w:r>
    </w:p>
    <w:p w14:paraId="6C8FA856" w14:textId="2789D913" w:rsidR="00013605" w:rsidRDefault="00013605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 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 Міністерством фінан</w:t>
      </w:r>
      <w:r w:rsidR="003D44D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сів України, до 15 березня 2020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року;</w:t>
      </w:r>
    </w:p>
    <w:p w14:paraId="5E39DAF5" w14:textId="77777777" w:rsidR="00013605" w:rsidRDefault="00013605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 оприлюднення паспортів бюджетних програм у триденний строк з дня затвердження таких документів;</w:t>
      </w:r>
    </w:p>
    <w:p w14:paraId="6C91E29C" w14:textId="77777777" w:rsidR="00013605" w:rsidRDefault="00013605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4)взяття бюджетних зобов'язань  на здійснення  витрат  бюджету  з урахуванням  вимог  чинного бюджетного законодавства;</w:t>
      </w:r>
    </w:p>
    <w:p w14:paraId="33AF734F" w14:textId="078EA1F3" w:rsidR="00013605" w:rsidRPr="00124DBD" w:rsidRDefault="00124DBD" w:rsidP="000B7A87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5)</w:t>
      </w:r>
      <w:r w:rsidRPr="00124DBD">
        <w:rPr>
          <w:rFonts w:ascii="Times New Roman" w:hAnsi="Times New Roman" w:cs="Times New Roman"/>
          <w:sz w:val="28"/>
          <w:szCs w:val="28"/>
        </w:rPr>
        <w:t>проведення у повному обсязі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проведення розрахунків за електричну   та  теплову енергію   послуги зв’язку,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споживання;</w:t>
      </w:r>
    </w:p>
    <w:p w14:paraId="5110677A" w14:textId="77777777" w:rsidR="000B7A87" w:rsidRDefault="00854506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1</w:t>
      </w:r>
      <w:r w:rsidR="003D44D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2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.Відповідно  до статті 23 Бюджетного  кодексу  України надати  право </w:t>
      </w:r>
      <w:r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голові сільської ради 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за погодженням постійної  комісії 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з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питань фінансів, бюджету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, планування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соціально-економічного розвитку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, інвестицій та міжнародного співробітництва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</w:t>
      </w:r>
      <w:r w:rsidR="002F7EE6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перерозпо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діляти  видатки загального  та спеціального  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фонду ,визначені головним  розпорядником </w:t>
      </w:r>
    </w:p>
    <w:p w14:paraId="2E8E18C0" w14:textId="77777777" w:rsidR="000B7A87" w:rsidRDefault="000B7A87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</w:p>
    <w:p w14:paraId="60136EA7" w14:textId="7D5E87D6" w:rsidR="000A561E" w:rsidRDefault="000A561E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bookmarkStart w:id="1" w:name="_GoBack"/>
      <w:bookmarkEnd w:id="1"/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lastRenderedPageBreak/>
        <w:t xml:space="preserve">коштів об'єднаної територіальної громади цим  рішенням ,без зміни  загального обсягу бюджетних  призначень  головного  розпорядника </w:t>
      </w:r>
    </w:p>
    <w:p w14:paraId="580EB8D6" w14:textId="35481CA8" w:rsidR="00854506" w:rsidRDefault="000A561E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коштів    об'єднаної територіальної громади в тому числі  у частині перерозподілу :</w:t>
      </w:r>
    </w:p>
    <w:p w14:paraId="2A802935" w14:textId="6931859C" w:rsidR="002F7EE6" w:rsidRDefault="002F7EE6" w:rsidP="000B7A8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видатків  між бюджетними  програмами , в тому числі  між  витратами  загального фонду  та бюджету розвитку  спеціального фонду об'єднаної територіальної громади ;</w:t>
      </w:r>
    </w:p>
    <w:p w14:paraId="6F9772F8" w14:textId="141EBD5B" w:rsidR="00854506" w:rsidRPr="00186AA0" w:rsidRDefault="002F7EE6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  2)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напрямками витрат бюджетних коштів за функціональною та економічною ознаками у разі визначення додаткових напрямів здійснення видатків сільського бюджету в межах затверджених обсягів видатків;</w:t>
      </w:r>
    </w:p>
    <w:p w14:paraId="20228D8E" w14:textId="6FF887C7" w:rsidR="00854506" w:rsidRDefault="002F7EE6" w:rsidP="000B7A87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  3)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заходами і розділами Програми економічного і соціального розвитку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Смідинської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сільської ради на 201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9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рік та інших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програм, затверджених сільською радою, у межа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х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фінансового ресурсу, передбаченого в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сільському бюджеті на їх виконання за загальним та спеціальним фондами.</w:t>
      </w:r>
    </w:p>
    <w:p w14:paraId="2B2EA41A" w14:textId="77777777" w:rsidR="001E35F0" w:rsidRDefault="001E35F0" w:rsidP="000B7A8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Відділу фінансів та інвестицій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сільської ради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1E35F0">
        <w:rPr>
          <w:rFonts w:ascii="Times New Roman" w:hAnsi="Times New Roman" w:cs="Times New Roman"/>
          <w:sz w:val="28"/>
          <w:szCs w:val="28"/>
          <w:lang w:val="uk-UA"/>
        </w:rPr>
        <w:t xml:space="preserve"> у разі внесення змін до чинних нормативно – правових документів Міністерства фінансів України щодо класифікації видатків і кредитування місцевих бюджетів забезпечити врахування відповідних змін при складанн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і виконанні розпису </w:t>
      </w:r>
      <w:r w:rsidRPr="001E35F0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 громади </w:t>
      </w:r>
      <w:r w:rsidRPr="001E35F0">
        <w:rPr>
          <w:rFonts w:ascii="Times New Roman" w:hAnsi="Times New Roman" w:cs="Times New Roman"/>
          <w:sz w:val="28"/>
          <w:szCs w:val="28"/>
          <w:lang w:val="uk-UA"/>
        </w:rPr>
        <w:t>на 2019 рік та врахувати зміни у класифікації видатків  і кредитування місцевих бюджетів при поданні пропозицій щодо внесення змін до цього рішення.</w:t>
      </w:r>
    </w:p>
    <w:p w14:paraId="33C6A200" w14:textId="3313E7A5" w:rsidR="00854506" w:rsidRPr="001E35F0" w:rsidRDefault="00854506" w:rsidP="000B7A8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4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. Затвердити розподіл видатків, які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здійснюються з 01 січня 2019 року відповідно до статті 89 Бюджетного кодексу України, </w:t>
      </w:r>
      <w:r w:rsidR="003B6411" w:rsidRPr="001E3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з бюджету об’єднаної територіальної громади, утвореної згідно </w:t>
      </w:r>
      <w:r w:rsidR="003B6411" w:rsidRPr="001E35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zh-CN"/>
        </w:rPr>
        <w:t>із</w:t>
      </w:r>
      <w:r w:rsidR="003B6411" w:rsidRPr="00186A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 </w:t>
      </w:r>
      <w:hyperlink r:id="rId8" w:tgtFrame="_blank" w:history="1">
        <w:r w:rsidR="003B6411" w:rsidRPr="001E3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 w:eastAsia="zh-CN"/>
          </w:rPr>
          <w:t>Законом України</w:t>
        </w:r>
      </w:hyperlink>
      <w:r w:rsidR="003B6411" w:rsidRPr="00186A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="003B6411" w:rsidRPr="001E3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«Про добровільне об’єднання територіальних громад» та перспективним планом формування територій громад, а також визнаної Кабінетом Міністрів України спроможною,</w:t>
      </w:r>
      <w:r w:rsidR="003B6411" w:rsidRPr="00186AA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видатків 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на забезпечення діяльності бюджетних установ, визначених у додатку 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2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до цього рішення, з урахуванням вимог Закону України "Про добровільне об'єднання територіальних громад".</w:t>
      </w:r>
    </w:p>
    <w:p w14:paraId="6641B9E8" w14:textId="2F58E124" w:rsidR="00854506" w:rsidRPr="00186AA0" w:rsidRDefault="00854506" w:rsidP="000B7A8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5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Рішення набирає чинності з 1 січня 2019 року.</w:t>
      </w:r>
    </w:p>
    <w:p w14:paraId="0285E64E" w14:textId="4FA53B25" w:rsidR="00854506" w:rsidRPr="00186AA0" w:rsidRDefault="00854506" w:rsidP="000B7A8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6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Додатки 1-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4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до цього рішення є його невід'ємною частиною.</w:t>
      </w:r>
    </w:p>
    <w:p w14:paraId="65E0FCD3" w14:textId="3955FA11" w:rsidR="00854506" w:rsidRPr="00186AA0" w:rsidRDefault="00854506" w:rsidP="000B7A8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7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Дане рішення оприлюднити в десятиденний строк з дня його прийняття відповідно до частини четвертої статті 28 Бюджетного кодексу України.</w:t>
      </w:r>
    </w:p>
    <w:p w14:paraId="0350173B" w14:textId="3AAF1C37" w:rsidR="00854506" w:rsidRPr="00186AA0" w:rsidRDefault="00854506" w:rsidP="000B7A8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8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Контроль за виконанням даного рішення покласти на постійну комісію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з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питань фінансів, бюджету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, планування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соціально-економічного розвитку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, інвестицій та міжнародного співробітництва.</w:t>
      </w:r>
    </w:p>
    <w:p w14:paraId="3297DE1E" w14:textId="77777777" w:rsidR="00854506" w:rsidRPr="00186AA0" w:rsidRDefault="00854506" w:rsidP="000B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9A8057" w14:textId="77777777" w:rsidR="00997DA9" w:rsidRPr="00186AA0" w:rsidRDefault="00997DA9" w:rsidP="000B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F41F23" w14:textId="4CE2AECD" w:rsidR="00534C86" w:rsidRPr="008101AA" w:rsidRDefault="003B6411" w:rsidP="000B7A87">
      <w:pPr>
        <w:tabs>
          <w:tab w:val="left" w:pos="5560"/>
        </w:tabs>
        <w:spacing w:line="240" w:lineRule="auto"/>
        <w:rPr>
          <w:sz w:val="28"/>
          <w:szCs w:val="28"/>
          <w:lang w:val="uk-UA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uk-UA"/>
        </w:rPr>
        <w:t>Сільський голова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ab/>
      </w:r>
      <w:r w:rsidRPr="008101AA">
        <w:rPr>
          <w:rFonts w:ascii="Times New Roman" w:hAnsi="Times New Roman" w:cs="Times New Roman"/>
          <w:sz w:val="28"/>
          <w:szCs w:val="28"/>
          <w:lang w:val="uk-UA" w:eastAsia="uk-UA"/>
        </w:rPr>
        <w:t>О. Піцик</w:t>
      </w:r>
    </w:p>
    <w:sectPr w:rsidR="00534C86" w:rsidRPr="008101AA" w:rsidSect="005F0A9A">
      <w:pgSz w:w="11906" w:h="16838" w:code="9"/>
      <w:pgMar w:top="244" w:right="1134" w:bottom="68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DD6FC" w14:textId="77777777" w:rsidR="00EC7040" w:rsidRDefault="00EC7040">
      <w:pPr>
        <w:spacing w:after="0" w:line="240" w:lineRule="auto"/>
      </w:pPr>
      <w:r>
        <w:separator/>
      </w:r>
    </w:p>
  </w:endnote>
  <w:endnote w:type="continuationSeparator" w:id="0">
    <w:p w14:paraId="2ACAB177" w14:textId="77777777" w:rsidR="00EC7040" w:rsidRDefault="00EC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F2428" w14:textId="77777777" w:rsidR="00EC7040" w:rsidRDefault="00EC7040">
      <w:pPr>
        <w:spacing w:after="0" w:line="240" w:lineRule="auto"/>
      </w:pPr>
      <w:r>
        <w:separator/>
      </w:r>
    </w:p>
  </w:footnote>
  <w:footnote w:type="continuationSeparator" w:id="0">
    <w:p w14:paraId="53C2984C" w14:textId="77777777" w:rsidR="00EC7040" w:rsidRDefault="00EC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A561E"/>
    <w:rsid w:val="000B7A87"/>
    <w:rsid w:val="00124DBD"/>
    <w:rsid w:val="001465C3"/>
    <w:rsid w:val="00186AA0"/>
    <w:rsid w:val="001A2911"/>
    <w:rsid w:val="001E35F0"/>
    <w:rsid w:val="001E7432"/>
    <w:rsid w:val="001F0A25"/>
    <w:rsid w:val="00205749"/>
    <w:rsid w:val="00215449"/>
    <w:rsid w:val="00230DDE"/>
    <w:rsid w:val="00282E7D"/>
    <w:rsid w:val="0028524E"/>
    <w:rsid w:val="002B3224"/>
    <w:rsid w:val="002C1BA6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A6638"/>
    <w:rsid w:val="004C2532"/>
    <w:rsid w:val="004D66CC"/>
    <w:rsid w:val="00512168"/>
    <w:rsid w:val="0053537E"/>
    <w:rsid w:val="005A01DB"/>
    <w:rsid w:val="005A45FE"/>
    <w:rsid w:val="005B7CF8"/>
    <w:rsid w:val="005E1870"/>
    <w:rsid w:val="005F0A9A"/>
    <w:rsid w:val="00611FA7"/>
    <w:rsid w:val="00632770"/>
    <w:rsid w:val="006720C9"/>
    <w:rsid w:val="00683AA9"/>
    <w:rsid w:val="006A206A"/>
    <w:rsid w:val="006C73CF"/>
    <w:rsid w:val="0072777A"/>
    <w:rsid w:val="00756DC9"/>
    <w:rsid w:val="007A519B"/>
    <w:rsid w:val="007C71D4"/>
    <w:rsid w:val="007D2D5D"/>
    <w:rsid w:val="008101AA"/>
    <w:rsid w:val="00852791"/>
    <w:rsid w:val="00854506"/>
    <w:rsid w:val="00885D1F"/>
    <w:rsid w:val="008A4E00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F5322"/>
    <w:rsid w:val="00A5498E"/>
    <w:rsid w:val="00A5506F"/>
    <w:rsid w:val="00A94481"/>
    <w:rsid w:val="00AB1BF3"/>
    <w:rsid w:val="00B47DCD"/>
    <w:rsid w:val="00B8625F"/>
    <w:rsid w:val="00BE09AE"/>
    <w:rsid w:val="00C874AD"/>
    <w:rsid w:val="00D0069B"/>
    <w:rsid w:val="00D81866"/>
    <w:rsid w:val="00DE03E5"/>
    <w:rsid w:val="00DE5EE8"/>
    <w:rsid w:val="00E568FD"/>
    <w:rsid w:val="00EC7040"/>
    <w:rsid w:val="00EC7B4A"/>
    <w:rsid w:val="00EF04F8"/>
    <w:rsid w:val="00F027BE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57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5822</Words>
  <Characters>3320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3</cp:revision>
  <cp:lastPrinted>2019-01-23T10:34:00Z</cp:lastPrinted>
  <dcterms:created xsi:type="dcterms:W3CDTF">2019-02-11T12:42:00Z</dcterms:created>
  <dcterms:modified xsi:type="dcterms:W3CDTF">2019-08-13T14:12:00Z</dcterms:modified>
</cp:coreProperties>
</file>