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Електрична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енергія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</w:r>
      <w:r>
        <w:rPr>
          <w:rFonts w:ascii="Times New Roman" w:hAnsi="Times New Roman"/>
          <w:sz w:val="28"/>
          <w:szCs w:val="28"/>
          <w:lang w:val="uk-UA"/>
        </w:rPr>
        <w:t>електроенергією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комунальні установи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365220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365220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"https://prozorro.gov.ua/tender/UA-2020-12-31-001237-a"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https://prozorro.gov.ua/tender/UA-2020-12-31-001237-a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2961770F"/>
    <w:rsid w:val="42C47E77"/>
    <w:rsid w:val="45547097"/>
    <w:rsid w:val="55A727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49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2021-09-23T10:48:44Z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745D655189BC43979FFC7B648C85BD18</vt:lpwstr>
  </property>
</Properties>
</file>