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140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3003C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 та борошно</w:t>
      </w:r>
    </w:p>
    <w:p w:rsidR="00F324D3" w:rsidRDefault="001409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F324D3" w:rsidRDefault="001409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1409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3003C4">
        <w:rPr>
          <w:rFonts w:ascii="Times New Roman" w:hAnsi="Times New Roman"/>
          <w:sz w:val="28"/>
          <w:szCs w:val="28"/>
        </w:rPr>
        <w:t>61300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1409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3003C4">
        <w:rPr>
          <w:rFonts w:ascii="Times New Roman" w:hAnsi="Times New Roman"/>
          <w:sz w:val="28"/>
          <w:szCs w:val="28"/>
        </w:rPr>
        <w:t>613</w:t>
      </w:r>
      <w:r w:rsidR="008937ED">
        <w:rPr>
          <w:rFonts w:ascii="Times New Roman" w:hAnsi="Times New Roman"/>
          <w:sz w:val="28"/>
          <w:szCs w:val="28"/>
        </w:rPr>
        <w:t>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1409E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3003C4" w:rsidRPr="00947ED2">
          <w:rPr>
            <w:rStyle w:val="ad"/>
          </w:rPr>
          <w:t>https://prozorro.gov.ua/tender/UA-2021-12-23-015486-c</w:t>
        </w:r>
      </w:hyperlink>
      <w:r w:rsidR="003003C4">
        <w:t xml:space="preserve"> </w:t>
      </w: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1409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E0" w:rsidRDefault="001409E0">
      <w:pPr>
        <w:spacing w:line="240" w:lineRule="auto"/>
      </w:pPr>
      <w:r>
        <w:separator/>
      </w:r>
    </w:p>
  </w:endnote>
  <w:endnote w:type="continuationSeparator" w:id="0">
    <w:p w:rsidR="001409E0" w:rsidRDefault="00140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E0" w:rsidRDefault="001409E0">
      <w:pPr>
        <w:spacing w:after="0"/>
      </w:pPr>
      <w:r>
        <w:separator/>
      </w:r>
    </w:p>
  </w:footnote>
  <w:footnote w:type="continuationSeparator" w:id="0">
    <w:p w:rsidR="001409E0" w:rsidRDefault="001409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1409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5CF8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09E0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003C4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37ED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366BB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B3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3-015486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5CC74-1D1E-45C6-90B8-ED40C45F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2021-12-24T13:20:00Z</dcterms:created>
  <dcterms:modified xsi:type="dcterms:W3CDTF">2021-12-24T13:20:00Z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