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98" w:rsidRDefault="00C10598" w:rsidP="00DC00E3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99F51C8" wp14:editId="30112C2A">
            <wp:simplePos x="0" y="0"/>
            <wp:positionH relativeFrom="column">
              <wp:posOffset>5005542</wp:posOffset>
            </wp:positionH>
            <wp:positionV relativeFrom="paragraph">
              <wp:posOffset>-155575</wp:posOffset>
            </wp:positionV>
            <wp:extent cx="1190625" cy="708025"/>
            <wp:effectExtent l="0" t="0" r="9525" b="0"/>
            <wp:wrapNone/>
            <wp:docPr id="8" name="Рисунок 8" descr="Описание: Logo-VIP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Logo-VIP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EF42F1" wp14:editId="35E7FCEE">
            <wp:simplePos x="0" y="0"/>
            <wp:positionH relativeFrom="column">
              <wp:posOffset>-171450</wp:posOffset>
            </wp:positionH>
            <wp:positionV relativeFrom="paragraph">
              <wp:posOffset>-16510</wp:posOffset>
            </wp:positionV>
            <wp:extent cx="1792605" cy="466725"/>
            <wp:effectExtent l="0" t="0" r="0" b="9525"/>
            <wp:wrapNone/>
            <wp:docPr id="3" name="Рисунок 3" descr="Описание: EU_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EU_h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FDF0716" wp14:editId="4A1F9B8D">
            <wp:simplePos x="0" y="0"/>
            <wp:positionH relativeFrom="column">
              <wp:posOffset>2016125</wp:posOffset>
            </wp:positionH>
            <wp:positionV relativeFrom="paragraph">
              <wp:posOffset>-240030</wp:posOffset>
            </wp:positionV>
            <wp:extent cx="2219325" cy="914400"/>
            <wp:effectExtent l="0" t="0" r="0" b="0"/>
            <wp:wrapNone/>
            <wp:docPr id="7" name="Рисунок 7" descr="Описание: Міжнародний Фонд Відродження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Міжнародний Фонд Відродження 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598" w:rsidRDefault="00C10598" w:rsidP="00DC00E3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C10598" w:rsidRDefault="00C10598" w:rsidP="00DC00E3">
      <w:pPr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BE2CAA" w:rsidRPr="00B95BFF" w:rsidRDefault="00E66963" w:rsidP="00DC00E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АНАЛІТИЧНИЙ </w:t>
      </w:r>
      <w:r w:rsidR="00BE2CAA" w:rsidRPr="00B95BFF">
        <w:rPr>
          <w:rFonts w:ascii="Arial" w:hAnsi="Arial" w:cs="Arial"/>
          <w:b/>
          <w:color w:val="000000"/>
          <w:sz w:val="32"/>
          <w:szCs w:val="32"/>
        </w:rPr>
        <w:t>ЗВІТ</w:t>
      </w:r>
    </w:p>
    <w:p w:rsidR="00BE2CAA" w:rsidRPr="00B95BFF" w:rsidRDefault="00DC00E3" w:rsidP="00DC00E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95BFF">
        <w:rPr>
          <w:rFonts w:ascii="Arial" w:hAnsi="Arial" w:cs="Arial"/>
          <w:b/>
          <w:color w:val="000000"/>
          <w:sz w:val="32"/>
          <w:szCs w:val="32"/>
        </w:rPr>
        <w:t>з</w:t>
      </w:r>
      <w:r w:rsidR="00BE2CAA" w:rsidRPr="00B95BFF">
        <w:rPr>
          <w:rFonts w:ascii="Arial" w:hAnsi="Arial" w:cs="Arial"/>
          <w:b/>
          <w:color w:val="000000"/>
          <w:sz w:val="32"/>
          <w:szCs w:val="32"/>
        </w:rPr>
        <w:t>а результатами</w:t>
      </w:r>
    </w:p>
    <w:p w:rsidR="00B95BFF" w:rsidRDefault="00BE2CAA" w:rsidP="00DC00E3">
      <w:pPr>
        <w:jc w:val="center"/>
        <w:rPr>
          <w:rFonts w:ascii="Arial" w:hAnsi="Arial" w:cs="Arial"/>
          <w:b/>
          <w:sz w:val="32"/>
          <w:szCs w:val="32"/>
        </w:rPr>
      </w:pPr>
      <w:r w:rsidRPr="00B95BFF">
        <w:rPr>
          <w:rFonts w:ascii="Arial" w:hAnsi="Arial" w:cs="Arial"/>
          <w:b/>
          <w:color w:val="000000"/>
          <w:sz w:val="32"/>
          <w:szCs w:val="32"/>
        </w:rPr>
        <w:t xml:space="preserve">фокус-групового дослідження  </w:t>
      </w:r>
      <w:r w:rsidRPr="00B95BFF">
        <w:rPr>
          <w:rFonts w:ascii="Arial" w:hAnsi="Arial" w:cs="Arial"/>
          <w:b/>
          <w:sz w:val="32"/>
          <w:szCs w:val="32"/>
        </w:rPr>
        <w:t xml:space="preserve">у </w:t>
      </w:r>
      <w:proofErr w:type="spellStart"/>
      <w:r w:rsidR="00D70CB0">
        <w:rPr>
          <w:rFonts w:ascii="Arial" w:hAnsi="Arial" w:cs="Arial"/>
          <w:b/>
          <w:sz w:val="32"/>
          <w:szCs w:val="32"/>
        </w:rPr>
        <w:t>Смідинській</w:t>
      </w:r>
      <w:proofErr w:type="spellEnd"/>
      <w:r w:rsidR="00D70CB0">
        <w:rPr>
          <w:rFonts w:ascii="Arial" w:hAnsi="Arial" w:cs="Arial"/>
          <w:b/>
          <w:sz w:val="32"/>
          <w:szCs w:val="32"/>
        </w:rPr>
        <w:t xml:space="preserve"> </w:t>
      </w:r>
      <w:r w:rsidR="000B7B1A">
        <w:rPr>
          <w:rFonts w:ascii="Arial" w:hAnsi="Arial" w:cs="Arial"/>
          <w:b/>
          <w:sz w:val="32"/>
          <w:szCs w:val="32"/>
        </w:rPr>
        <w:t xml:space="preserve"> громаді</w:t>
      </w:r>
      <w:r w:rsidRPr="00B95BFF">
        <w:rPr>
          <w:rFonts w:ascii="Arial" w:hAnsi="Arial" w:cs="Arial"/>
          <w:b/>
          <w:sz w:val="32"/>
          <w:szCs w:val="32"/>
        </w:rPr>
        <w:t xml:space="preserve"> </w:t>
      </w:r>
    </w:p>
    <w:p w:rsidR="00B95BFF" w:rsidRDefault="00BE2CAA" w:rsidP="00DC00E3">
      <w:pPr>
        <w:jc w:val="center"/>
        <w:rPr>
          <w:rFonts w:ascii="Arial" w:hAnsi="Arial" w:cs="Arial"/>
          <w:b/>
          <w:sz w:val="32"/>
          <w:szCs w:val="32"/>
        </w:rPr>
      </w:pPr>
      <w:r w:rsidRPr="00B95BFF">
        <w:rPr>
          <w:rFonts w:ascii="Arial" w:hAnsi="Arial" w:cs="Arial"/>
          <w:b/>
          <w:sz w:val="32"/>
          <w:szCs w:val="32"/>
        </w:rPr>
        <w:t>щодо  дослідженн</w:t>
      </w:r>
      <w:r w:rsidR="007B3DAD" w:rsidRPr="00B95BFF">
        <w:rPr>
          <w:rFonts w:ascii="Arial" w:hAnsi="Arial" w:cs="Arial"/>
          <w:b/>
          <w:sz w:val="32"/>
          <w:szCs w:val="32"/>
        </w:rPr>
        <w:t>я</w:t>
      </w:r>
      <w:r w:rsidRPr="00B95BFF">
        <w:rPr>
          <w:rFonts w:ascii="Arial" w:hAnsi="Arial" w:cs="Arial"/>
          <w:b/>
          <w:sz w:val="32"/>
          <w:szCs w:val="32"/>
        </w:rPr>
        <w:t xml:space="preserve"> проблем </w:t>
      </w:r>
    </w:p>
    <w:p w:rsidR="007B3DAD" w:rsidRPr="00C10598" w:rsidRDefault="00BE2CAA" w:rsidP="00DC00E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95BFF">
        <w:rPr>
          <w:rFonts w:ascii="Arial" w:hAnsi="Arial" w:cs="Arial"/>
          <w:b/>
          <w:sz w:val="32"/>
          <w:szCs w:val="32"/>
        </w:rPr>
        <w:t>у сфе</w:t>
      </w:r>
      <w:r w:rsidR="007B3DAD" w:rsidRPr="00B95BFF">
        <w:rPr>
          <w:rFonts w:ascii="Arial" w:hAnsi="Arial" w:cs="Arial"/>
          <w:b/>
          <w:sz w:val="32"/>
          <w:szCs w:val="32"/>
        </w:rPr>
        <w:t>рі охорони довкілля та екології</w:t>
      </w:r>
    </w:p>
    <w:p w:rsidR="002F5E88" w:rsidRDefault="009A0F50" w:rsidP="00DC00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879340" cy="1675130"/>
            <wp:effectExtent l="0" t="0" r="0" b="0"/>
            <wp:docPr id="5" name="Рисунок 5" descr="Смідинська територіальна громада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ідинська територіальна громада 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598" w:rsidRPr="00C10598" w:rsidRDefault="000B7B1A" w:rsidP="00C1059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C084F9" wp14:editId="7ABA1560">
            <wp:extent cx="4493223" cy="2527204"/>
            <wp:effectExtent l="0" t="0" r="3175" b="6985"/>
            <wp:docPr id="4" name="Рисунок 4" descr="Відеотека - села Смідин (Волинська област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деотека - села Смідин (Волинська область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44" cy="253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233" w:rsidRDefault="002F29CF" w:rsidP="009727CA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Фокус-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групове дослідження</w:t>
      </w:r>
      <w:r w:rsidR="00EA52D0">
        <w:rPr>
          <w:rFonts w:ascii="Arial" w:hAnsi="Arial" w:cs="Arial"/>
          <w:color w:val="000000"/>
          <w:sz w:val="24"/>
          <w:szCs w:val="24"/>
        </w:rPr>
        <w:t xml:space="preserve"> </w:t>
      </w:r>
      <w:r w:rsidR="00000233" w:rsidRPr="00DC00E3">
        <w:rPr>
          <w:rFonts w:ascii="Arial" w:hAnsi="Arial" w:cs="Arial"/>
          <w:color w:val="000000"/>
          <w:sz w:val="24"/>
          <w:szCs w:val="24"/>
        </w:rPr>
        <w:t xml:space="preserve"> проводилась за завданням Волинського Ін</w:t>
      </w:r>
      <w:r w:rsidR="00D70CB0">
        <w:rPr>
          <w:rFonts w:ascii="Arial" w:hAnsi="Arial" w:cs="Arial"/>
          <w:color w:val="000000"/>
          <w:sz w:val="24"/>
          <w:szCs w:val="24"/>
        </w:rPr>
        <w:t>ституту Права в рамках про</w:t>
      </w:r>
      <w:r w:rsidR="00C10598">
        <w:rPr>
          <w:rFonts w:ascii="Arial" w:hAnsi="Arial" w:cs="Arial"/>
          <w:color w:val="000000"/>
          <w:sz w:val="24"/>
          <w:szCs w:val="24"/>
          <w:lang w:val="ru-RU"/>
        </w:rPr>
        <w:t>є</w:t>
      </w:r>
      <w:proofErr w:type="spellStart"/>
      <w:r w:rsidR="00D70CB0">
        <w:rPr>
          <w:rFonts w:ascii="Arial" w:hAnsi="Arial" w:cs="Arial"/>
          <w:color w:val="000000"/>
          <w:sz w:val="24"/>
          <w:szCs w:val="24"/>
        </w:rPr>
        <w:t>кту</w:t>
      </w:r>
      <w:proofErr w:type="spellEnd"/>
      <w:r w:rsidR="00D70CB0">
        <w:rPr>
          <w:rFonts w:ascii="Arial" w:hAnsi="Arial" w:cs="Arial"/>
          <w:color w:val="000000"/>
          <w:sz w:val="24"/>
          <w:szCs w:val="24"/>
        </w:rPr>
        <w:t xml:space="preserve"> </w:t>
      </w:r>
      <w:r w:rsidR="00D70CB0" w:rsidRPr="00D70CB0">
        <w:rPr>
          <w:rFonts w:ascii="Arial" w:hAnsi="Arial" w:cs="Arial"/>
          <w:b/>
          <w:sz w:val="24"/>
          <w:szCs w:val="24"/>
        </w:rPr>
        <w:t xml:space="preserve">«Супровід </w:t>
      </w:r>
      <w:proofErr w:type="spellStart"/>
      <w:r w:rsidR="00D70CB0" w:rsidRPr="00D70CB0">
        <w:rPr>
          <w:rFonts w:ascii="Arial" w:hAnsi="Arial" w:cs="Arial"/>
          <w:b/>
          <w:sz w:val="24"/>
          <w:szCs w:val="24"/>
        </w:rPr>
        <w:t>Смідинської</w:t>
      </w:r>
      <w:proofErr w:type="spellEnd"/>
      <w:r w:rsidR="00D70CB0" w:rsidRPr="00D70CB0">
        <w:rPr>
          <w:rFonts w:ascii="Arial" w:hAnsi="Arial" w:cs="Arial"/>
          <w:b/>
          <w:sz w:val="24"/>
          <w:szCs w:val="24"/>
        </w:rPr>
        <w:t xml:space="preserve"> громади у процесі реалізації заходів із охорони довкілля», </w:t>
      </w:r>
      <w:r w:rsidR="00D70CB0" w:rsidRPr="00D70CB0">
        <w:rPr>
          <w:rFonts w:ascii="Arial" w:hAnsi="Arial" w:cs="Arial"/>
          <w:sz w:val="24"/>
          <w:szCs w:val="24"/>
        </w:rPr>
        <w:t>що підтриманий програмою «Демократична практика» в рамках проєкту «EU4USociety» у співпраці з Європейським Союзом Міжнародного фонду «Відродження».</w:t>
      </w:r>
      <w:r w:rsidR="00DC00E3">
        <w:rPr>
          <w:rFonts w:ascii="Arial" w:hAnsi="Arial" w:cs="Arial"/>
          <w:color w:val="000000"/>
          <w:sz w:val="24"/>
          <w:szCs w:val="24"/>
        </w:rPr>
        <w:t xml:space="preserve"> </w:t>
      </w:r>
      <w:r w:rsidR="00000233" w:rsidRPr="00DC00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B3DAD" w:rsidRPr="00DC00E3" w:rsidRDefault="007B3DAD" w:rsidP="009727CA">
      <w:pPr>
        <w:numPr>
          <w:ilvl w:val="12"/>
          <w:numId w:val="0"/>
        </w:numPr>
        <w:spacing w:before="40" w:after="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lastRenderedPageBreak/>
        <w:t>Мета:</w:t>
      </w:r>
      <w:r w:rsidRPr="00DC00E3">
        <w:rPr>
          <w:rFonts w:ascii="Arial" w:hAnsi="Arial" w:cs="Arial"/>
          <w:sz w:val="24"/>
          <w:szCs w:val="24"/>
        </w:rPr>
        <w:t xml:space="preserve"> здійснити «зріз» проблем та потреб громади у сфе</w:t>
      </w:r>
      <w:r w:rsidR="002C1A30">
        <w:rPr>
          <w:rFonts w:ascii="Arial" w:hAnsi="Arial" w:cs="Arial"/>
          <w:sz w:val="24"/>
          <w:szCs w:val="24"/>
        </w:rPr>
        <w:t xml:space="preserve">рі екології та охорони довкілля, актуалізувати проблеми, </w:t>
      </w:r>
      <w:r w:rsidR="007A177E">
        <w:rPr>
          <w:rFonts w:ascii="Arial" w:hAnsi="Arial" w:cs="Arial"/>
          <w:sz w:val="24"/>
          <w:szCs w:val="24"/>
        </w:rPr>
        <w:t xml:space="preserve">привернути увагу мешканців до питань навколишнього середовища та проінформувати про можливі наслідки та загрози. </w:t>
      </w:r>
      <w:r w:rsidRPr="00DC00E3">
        <w:rPr>
          <w:rFonts w:ascii="Arial" w:hAnsi="Arial" w:cs="Arial"/>
          <w:sz w:val="24"/>
          <w:szCs w:val="24"/>
        </w:rPr>
        <w:t xml:space="preserve"> </w:t>
      </w:r>
    </w:p>
    <w:p w:rsidR="00B95BFF" w:rsidRPr="00652CBC" w:rsidRDefault="007B3DAD" w:rsidP="00652C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t>Завдання:</w:t>
      </w:r>
      <w:r w:rsidR="00B95BFF">
        <w:rPr>
          <w:rFonts w:ascii="Arial" w:hAnsi="Arial" w:cs="Arial"/>
          <w:b/>
          <w:sz w:val="24"/>
          <w:szCs w:val="24"/>
        </w:rPr>
        <w:t xml:space="preserve"> </w:t>
      </w:r>
      <w:r w:rsidRPr="00DC00E3">
        <w:rPr>
          <w:rFonts w:ascii="Arial" w:hAnsi="Arial" w:cs="Arial"/>
          <w:sz w:val="24"/>
          <w:szCs w:val="24"/>
        </w:rPr>
        <w:t xml:space="preserve">отримання інформації та вивчення позиції, рівня обізнаності, чутливості до  проблем </w:t>
      </w:r>
      <w:r w:rsidR="00C10598" w:rsidRPr="00C10598">
        <w:rPr>
          <w:rFonts w:ascii="Arial" w:hAnsi="Arial" w:cs="Arial"/>
          <w:sz w:val="24"/>
          <w:szCs w:val="24"/>
        </w:rPr>
        <w:t xml:space="preserve">в </w:t>
      </w:r>
      <w:r w:rsidRPr="00DC00E3">
        <w:rPr>
          <w:rFonts w:ascii="Arial" w:hAnsi="Arial" w:cs="Arial"/>
          <w:sz w:val="24"/>
          <w:szCs w:val="24"/>
        </w:rPr>
        <w:t xml:space="preserve">сфері охорони довкілля та екології у </w:t>
      </w:r>
      <w:proofErr w:type="spellStart"/>
      <w:r w:rsidR="00D70CB0">
        <w:rPr>
          <w:rFonts w:ascii="Arial" w:hAnsi="Arial" w:cs="Arial"/>
          <w:sz w:val="24"/>
          <w:szCs w:val="24"/>
        </w:rPr>
        <w:t>Смідинській</w:t>
      </w:r>
      <w:proofErr w:type="spellEnd"/>
      <w:r w:rsidR="00D70CB0">
        <w:rPr>
          <w:rFonts w:ascii="Arial" w:hAnsi="Arial" w:cs="Arial"/>
          <w:sz w:val="24"/>
          <w:szCs w:val="24"/>
        </w:rPr>
        <w:t xml:space="preserve"> </w:t>
      </w:r>
      <w:r w:rsidRPr="00DC00E3">
        <w:rPr>
          <w:rFonts w:ascii="Arial" w:hAnsi="Arial" w:cs="Arial"/>
          <w:sz w:val="24"/>
          <w:szCs w:val="24"/>
        </w:rPr>
        <w:t xml:space="preserve">ТГ, </w:t>
      </w:r>
      <w:r w:rsidR="002A1B6D" w:rsidRPr="00DC00E3">
        <w:rPr>
          <w:rFonts w:ascii="Arial" w:hAnsi="Arial" w:cs="Arial"/>
          <w:sz w:val="24"/>
          <w:szCs w:val="24"/>
        </w:rPr>
        <w:t>з</w:t>
      </w:r>
      <w:r w:rsidR="00A74D71" w:rsidRPr="00DC00E3">
        <w:rPr>
          <w:rFonts w:ascii="Arial" w:hAnsi="Arial" w:cs="Arial"/>
          <w:sz w:val="24"/>
          <w:szCs w:val="24"/>
        </w:rPr>
        <w:t>’</w:t>
      </w:r>
      <w:r w:rsidR="002A1B6D" w:rsidRPr="00DC00E3">
        <w:rPr>
          <w:rFonts w:ascii="Arial" w:hAnsi="Arial" w:cs="Arial"/>
          <w:sz w:val="24"/>
          <w:szCs w:val="24"/>
        </w:rPr>
        <w:t xml:space="preserve">ясування </w:t>
      </w:r>
      <w:r w:rsidRPr="00DC00E3">
        <w:rPr>
          <w:rFonts w:ascii="Arial" w:hAnsi="Arial" w:cs="Arial"/>
          <w:sz w:val="24"/>
          <w:szCs w:val="24"/>
        </w:rPr>
        <w:t xml:space="preserve"> </w:t>
      </w:r>
      <w:r w:rsidR="002A1B6D" w:rsidRPr="00DC00E3">
        <w:rPr>
          <w:rFonts w:ascii="Arial" w:hAnsi="Arial" w:cs="Arial"/>
          <w:sz w:val="24"/>
          <w:szCs w:val="24"/>
        </w:rPr>
        <w:t xml:space="preserve">рівня </w:t>
      </w:r>
      <w:r w:rsidRPr="00DC00E3">
        <w:rPr>
          <w:rFonts w:ascii="Arial" w:hAnsi="Arial" w:cs="Arial"/>
          <w:sz w:val="24"/>
          <w:szCs w:val="24"/>
        </w:rPr>
        <w:t xml:space="preserve"> залучення мешканців громади, громадських лідерів до вирішення екологічних проблем громади</w:t>
      </w:r>
      <w:r w:rsidR="00A74D71" w:rsidRPr="00DC00E3">
        <w:rPr>
          <w:rFonts w:ascii="Arial" w:hAnsi="Arial" w:cs="Arial"/>
          <w:sz w:val="24"/>
          <w:szCs w:val="24"/>
        </w:rPr>
        <w:t xml:space="preserve"> та </w:t>
      </w:r>
      <w:r w:rsidR="00000233" w:rsidRPr="00DC00E3">
        <w:rPr>
          <w:rFonts w:ascii="Arial" w:hAnsi="Arial" w:cs="Arial"/>
          <w:sz w:val="24"/>
          <w:szCs w:val="24"/>
        </w:rPr>
        <w:t xml:space="preserve">можливостей залучення мешканців до дій щодо покращення екологічної ситуації. </w:t>
      </w:r>
      <w:r w:rsidRPr="00DC00E3">
        <w:rPr>
          <w:rFonts w:ascii="Arial" w:hAnsi="Arial" w:cs="Arial"/>
          <w:sz w:val="24"/>
          <w:szCs w:val="24"/>
        </w:rPr>
        <w:t xml:space="preserve"> </w:t>
      </w:r>
      <w:r w:rsidR="009727CA">
        <w:rPr>
          <w:rFonts w:ascii="Arial" w:hAnsi="Arial" w:cs="Arial"/>
          <w:b/>
          <w:sz w:val="24"/>
          <w:szCs w:val="24"/>
        </w:rPr>
        <w:tab/>
      </w:r>
    </w:p>
    <w:p w:rsidR="00590208" w:rsidRDefault="00B95DA1" w:rsidP="009727CA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Місця, де проводились </w:t>
      </w:r>
      <w:r w:rsidR="00590208" w:rsidRPr="00DC00E3">
        <w:rPr>
          <w:rFonts w:ascii="Arial" w:hAnsi="Arial" w:cs="Arial"/>
          <w:b/>
          <w:sz w:val="24"/>
          <w:szCs w:val="24"/>
        </w:rPr>
        <w:t>фокус-груп</w:t>
      </w:r>
      <w:r>
        <w:rPr>
          <w:rFonts w:ascii="Arial" w:hAnsi="Arial" w:cs="Arial"/>
          <w:b/>
          <w:sz w:val="24"/>
          <w:szCs w:val="24"/>
        </w:rPr>
        <w:t>и</w:t>
      </w:r>
      <w:r w:rsidR="00590208" w:rsidRPr="00DC00E3">
        <w:rPr>
          <w:rFonts w:ascii="Arial" w:hAnsi="Arial" w:cs="Arial"/>
          <w:b/>
          <w:sz w:val="24"/>
          <w:szCs w:val="24"/>
        </w:rPr>
        <w:t>:</w:t>
      </w:r>
    </w:p>
    <w:p w:rsidR="009A0F50" w:rsidRPr="00DC00E3" w:rsidRDefault="009A0F50" w:rsidP="009727CA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4822853" cy="4199766"/>
            <wp:effectExtent l="0" t="0" r="0" b="0"/>
            <wp:docPr id="6" name="Рисунок 6" descr="Карта громади - Смідинська територіальна гром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громади - Смідинська територіальна грома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98" cy="4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08" w:rsidRPr="00DC00E3" w:rsidRDefault="009A0F50" w:rsidP="00D70C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Села: </w:t>
      </w:r>
      <w:proofErr w:type="spellStart"/>
      <w:r>
        <w:rPr>
          <w:rFonts w:ascii="Arial" w:hAnsi="Arial" w:cs="Arial"/>
          <w:sz w:val="24"/>
          <w:szCs w:val="24"/>
        </w:rPr>
        <w:t>Смідин</w:t>
      </w:r>
      <w:proofErr w:type="spellEnd"/>
      <w:r>
        <w:rPr>
          <w:rFonts w:ascii="Arial" w:hAnsi="Arial" w:cs="Arial"/>
          <w:sz w:val="24"/>
          <w:szCs w:val="24"/>
        </w:rPr>
        <w:t xml:space="preserve">, Журавлине, Рудня, </w:t>
      </w:r>
      <w:proofErr w:type="spellStart"/>
      <w:r>
        <w:rPr>
          <w:rFonts w:ascii="Arial" w:hAnsi="Arial" w:cs="Arial"/>
          <w:sz w:val="24"/>
          <w:szCs w:val="24"/>
        </w:rPr>
        <w:t>Паридуби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Зачернеччя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Біличі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0208" w:rsidRPr="00DC00E3">
        <w:rPr>
          <w:rFonts w:ascii="Arial" w:hAnsi="Arial" w:cs="Arial"/>
          <w:sz w:val="24"/>
          <w:szCs w:val="24"/>
        </w:rPr>
        <w:t>.</w:t>
      </w:r>
    </w:p>
    <w:p w:rsidR="00590208" w:rsidRPr="00DC00E3" w:rsidRDefault="00590208" w:rsidP="009727CA">
      <w:pPr>
        <w:spacing w:line="360" w:lineRule="auto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 xml:space="preserve"> </w:t>
      </w:r>
      <w:r w:rsidR="00DC00E3">
        <w:rPr>
          <w:rFonts w:ascii="Arial" w:hAnsi="Arial" w:cs="Arial"/>
          <w:sz w:val="24"/>
          <w:szCs w:val="24"/>
        </w:rPr>
        <w:tab/>
      </w:r>
      <w:r w:rsidR="00B95BFF">
        <w:rPr>
          <w:rFonts w:ascii="Arial" w:hAnsi="Arial" w:cs="Arial"/>
          <w:sz w:val="24"/>
          <w:szCs w:val="24"/>
        </w:rPr>
        <w:t>К</w:t>
      </w:r>
      <w:r w:rsidRPr="00DC00E3">
        <w:rPr>
          <w:rFonts w:ascii="Arial" w:hAnsi="Arial" w:cs="Arial"/>
          <w:b/>
          <w:sz w:val="24"/>
          <w:szCs w:val="24"/>
        </w:rPr>
        <w:t>ількість проведених фокус-груп</w:t>
      </w:r>
      <w:r w:rsidR="009A0F50">
        <w:rPr>
          <w:rFonts w:ascii="Arial" w:hAnsi="Arial" w:cs="Arial"/>
          <w:sz w:val="24"/>
          <w:szCs w:val="24"/>
        </w:rPr>
        <w:t>: 6</w:t>
      </w:r>
      <w:r w:rsidRPr="00DC00E3">
        <w:rPr>
          <w:rFonts w:ascii="Arial" w:hAnsi="Arial" w:cs="Arial"/>
          <w:sz w:val="24"/>
          <w:szCs w:val="24"/>
        </w:rPr>
        <w:t>.</w:t>
      </w:r>
    </w:p>
    <w:p w:rsidR="00590208" w:rsidRPr="00DC00E3" w:rsidRDefault="00590208" w:rsidP="009727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t>Учасники</w:t>
      </w:r>
      <w:r w:rsidR="0002159D">
        <w:rPr>
          <w:rFonts w:ascii="Arial" w:hAnsi="Arial" w:cs="Arial"/>
          <w:sz w:val="24"/>
          <w:szCs w:val="24"/>
        </w:rPr>
        <w:t>:</w:t>
      </w:r>
      <w:r w:rsidRPr="00DC00E3">
        <w:rPr>
          <w:rFonts w:ascii="Arial" w:hAnsi="Arial" w:cs="Arial"/>
          <w:sz w:val="24"/>
          <w:szCs w:val="24"/>
        </w:rPr>
        <w:t xml:space="preserve"> місцеві мешканці, зокрема, </w:t>
      </w:r>
      <w:r w:rsidR="006F4415" w:rsidRPr="00DC00E3">
        <w:rPr>
          <w:rFonts w:ascii="Arial" w:hAnsi="Arial" w:cs="Arial"/>
          <w:sz w:val="24"/>
          <w:szCs w:val="24"/>
        </w:rPr>
        <w:t>вчителі, пенсіонери, працівники культури, працівники бюдже</w:t>
      </w:r>
      <w:r w:rsidR="00B95DA1">
        <w:rPr>
          <w:rFonts w:ascii="Arial" w:hAnsi="Arial" w:cs="Arial"/>
          <w:sz w:val="24"/>
          <w:szCs w:val="24"/>
        </w:rPr>
        <w:t>тної сфери, громадські активісти</w:t>
      </w:r>
      <w:r w:rsidR="006F4415" w:rsidRPr="00DC00E3">
        <w:rPr>
          <w:rFonts w:ascii="Arial" w:hAnsi="Arial" w:cs="Arial"/>
          <w:sz w:val="24"/>
          <w:szCs w:val="24"/>
        </w:rPr>
        <w:t xml:space="preserve">, </w:t>
      </w:r>
      <w:r w:rsidR="00652CBC">
        <w:rPr>
          <w:rFonts w:ascii="Arial" w:hAnsi="Arial" w:cs="Arial"/>
          <w:sz w:val="24"/>
          <w:szCs w:val="24"/>
        </w:rPr>
        <w:t xml:space="preserve">служителі церкви, </w:t>
      </w:r>
      <w:r w:rsidR="00B95DA1">
        <w:rPr>
          <w:rFonts w:ascii="Arial" w:hAnsi="Arial" w:cs="Arial"/>
          <w:sz w:val="24"/>
          <w:szCs w:val="24"/>
        </w:rPr>
        <w:t>депутати, старости</w:t>
      </w:r>
      <w:r w:rsidR="006F4415" w:rsidRPr="00DC00E3">
        <w:rPr>
          <w:rFonts w:ascii="Arial" w:hAnsi="Arial" w:cs="Arial"/>
          <w:sz w:val="24"/>
          <w:szCs w:val="24"/>
        </w:rPr>
        <w:t xml:space="preserve">. </w:t>
      </w:r>
    </w:p>
    <w:p w:rsidR="006F4415" w:rsidRDefault="006F4415" w:rsidP="009727C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t>Всього в фокус групах взяли участь</w:t>
      </w:r>
      <w:r w:rsidR="000B7B1A">
        <w:rPr>
          <w:rFonts w:ascii="Arial" w:hAnsi="Arial" w:cs="Arial"/>
          <w:sz w:val="24"/>
          <w:szCs w:val="24"/>
        </w:rPr>
        <w:t xml:space="preserve"> – </w:t>
      </w:r>
      <w:r w:rsidR="000B7B1A" w:rsidRPr="000B7B1A">
        <w:rPr>
          <w:rFonts w:ascii="Arial" w:hAnsi="Arial" w:cs="Arial"/>
          <w:sz w:val="24"/>
          <w:szCs w:val="24"/>
          <w:lang w:val="ru-RU"/>
        </w:rPr>
        <w:t>6</w:t>
      </w:r>
      <w:r w:rsidRPr="00DC00E3">
        <w:rPr>
          <w:rFonts w:ascii="Arial" w:hAnsi="Arial" w:cs="Arial"/>
          <w:sz w:val="24"/>
          <w:szCs w:val="24"/>
        </w:rPr>
        <w:t xml:space="preserve">5 </w:t>
      </w:r>
      <w:r w:rsidR="000B7B1A">
        <w:rPr>
          <w:rFonts w:ascii="Arial" w:hAnsi="Arial" w:cs="Arial"/>
          <w:sz w:val="24"/>
          <w:szCs w:val="24"/>
        </w:rPr>
        <w:t>осіб віком від 1</w:t>
      </w:r>
      <w:r w:rsidR="000B7B1A" w:rsidRPr="000B7B1A">
        <w:rPr>
          <w:rFonts w:ascii="Arial" w:hAnsi="Arial" w:cs="Arial"/>
          <w:sz w:val="24"/>
          <w:szCs w:val="24"/>
          <w:lang w:val="ru-RU"/>
        </w:rPr>
        <w:t>8</w:t>
      </w:r>
      <w:r w:rsidR="0024460F" w:rsidRPr="00DC00E3">
        <w:rPr>
          <w:rFonts w:ascii="Arial" w:hAnsi="Arial" w:cs="Arial"/>
          <w:sz w:val="24"/>
          <w:szCs w:val="24"/>
        </w:rPr>
        <w:t xml:space="preserve"> до 75 років.</w:t>
      </w:r>
    </w:p>
    <w:p w:rsidR="00D70CB0" w:rsidRPr="00DC00E3" w:rsidRDefault="00D70CB0" w:rsidP="009727C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590208" w:rsidRPr="00DC00E3" w:rsidRDefault="00590208" w:rsidP="009727C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t>Передумови проведення фокус-груп та актуальність  поставлених проблем:</w:t>
      </w:r>
    </w:p>
    <w:p w:rsidR="00B95DA1" w:rsidRDefault="00590208" w:rsidP="009727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>На сучасному етапі розвитку людства одними з найістотніших проблем є екологічні, які безпосередньо впливають на здоров’я людей і стан до</w:t>
      </w:r>
      <w:r w:rsidR="00B95BFF">
        <w:rPr>
          <w:rFonts w:ascii="Arial" w:hAnsi="Arial" w:cs="Arial"/>
          <w:sz w:val="24"/>
          <w:szCs w:val="24"/>
        </w:rPr>
        <w:t>вкілля.</w:t>
      </w:r>
    </w:p>
    <w:p w:rsidR="00B95DA1" w:rsidRDefault="00B95BFF" w:rsidP="009727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Україні 2/3 населення</w:t>
      </w:r>
      <w:r w:rsidR="00590208" w:rsidRPr="00DC00E3">
        <w:rPr>
          <w:rFonts w:ascii="Arial" w:hAnsi="Arial" w:cs="Arial"/>
          <w:sz w:val="24"/>
          <w:szCs w:val="24"/>
        </w:rPr>
        <w:t xml:space="preserve"> проживає сьогодні на територіях, де стан атмосферного повітря не відповідає гігієнічним нормативам, а стан земельних ресурсів і поверхневих во</w:t>
      </w:r>
      <w:r w:rsidR="00B95DA1">
        <w:rPr>
          <w:rFonts w:ascii="Arial" w:hAnsi="Arial" w:cs="Arial"/>
          <w:sz w:val="24"/>
          <w:szCs w:val="24"/>
        </w:rPr>
        <w:t>дних об’єктів</w:t>
      </w:r>
      <w:r w:rsidR="00590208" w:rsidRPr="00DC00E3">
        <w:rPr>
          <w:rFonts w:ascii="Arial" w:hAnsi="Arial" w:cs="Arial"/>
          <w:sz w:val="24"/>
          <w:szCs w:val="24"/>
        </w:rPr>
        <w:t xml:space="preserve"> за ступенем забруднення віднесені до забруднених і дуже забруднених. </w:t>
      </w:r>
    </w:p>
    <w:p w:rsidR="00590208" w:rsidRDefault="00590208" w:rsidP="009727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 xml:space="preserve">Найбільший вплив на довкілля, як свідчать дослідження українських науковців, спричиняють транспорт, промисловість, енергетика та сільське господарство. </w:t>
      </w:r>
    </w:p>
    <w:p w:rsidR="00D70CB0" w:rsidRDefault="00652CBC" w:rsidP="00D70C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Смідинська</w:t>
      </w:r>
      <w:proofErr w:type="spellEnd"/>
      <w:r>
        <w:rPr>
          <w:rFonts w:ascii="Arial" w:hAnsi="Arial" w:cs="Arial"/>
          <w:sz w:val="24"/>
          <w:szCs w:val="24"/>
        </w:rPr>
        <w:t xml:space="preserve"> ТГ за ступенем забруднення території є умовно-чистою.  </w:t>
      </w:r>
      <w:r w:rsidR="00D70CB0">
        <w:rPr>
          <w:rFonts w:ascii="Arial" w:hAnsi="Arial" w:cs="Arial"/>
          <w:sz w:val="24"/>
          <w:szCs w:val="24"/>
        </w:rPr>
        <w:t xml:space="preserve">За даними </w:t>
      </w:r>
      <w:r w:rsidR="00D70CB0">
        <w:rPr>
          <w:rFonts w:ascii="Arial" w:hAnsi="Arial" w:cs="Arial"/>
          <w:sz w:val="24"/>
          <w:szCs w:val="24"/>
          <w:lang w:val="en-US"/>
        </w:rPr>
        <w:t>SWOT</w:t>
      </w:r>
      <w:proofErr w:type="spellStart"/>
      <w:r w:rsidR="00D70CB0">
        <w:rPr>
          <w:rFonts w:ascii="Arial" w:hAnsi="Arial" w:cs="Arial"/>
          <w:sz w:val="24"/>
          <w:szCs w:val="24"/>
        </w:rPr>
        <w:t>-аналізу</w:t>
      </w:r>
      <w:proofErr w:type="spellEnd"/>
      <w:r w:rsidR="00D70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0CB0">
        <w:rPr>
          <w:rFonts w:ascii="Arial" w:hAnsi="Arial" w:cs="Arial"/>
          <w:sz w:val="24"/>
          <w:szCs w:val="24"/>
        </w:rPr>
        <w:t>Смідинської</w:t>
      </w:r>
      <w:proofErr w:type="spellEnd"/>
      <w:r w:rsidR="00D70CB0">
        <w:rPr>
          <w:rFonts w:ascii="Arial" w:hAnsi="Arial" w:cs="Arial"/>
          <w:sz w:val="24"/>
          <w:szCs w:val="24"/>
        </w:rPr>
        <w:t xml:space="preserve"> ТГ, сильною стороною громади є чисте навколишнє середовище, низьке екологічне навантаження.</w:t>
      </w:r>
      <w:r w:rsidR="009B654E">
        <w:rPr>
          <w:rFonts w:ascii="Arial" w:hAnsi="Arial" w:cs="Arial"/>
          <w:sz w:val="24"/>
          <w:szCs w:val="24"/>
        </w:rPr>
        <w:t xml:space="preserve"> Разом з тим</w:t>
      </w:r>
      <w:r w:rsidR="00C10598" w:rsidRPr="00C10598">
        <w:rPr>
          <w:rFonts w:ascii="Arial" w:hAnsi="Arial" w:cs="Arial"/>
          <w:sz w:val="24"/>
          <w:szCs w:val="24"/>
        </w:rPr>
        <w:t>,</w:t>
      </w:r>
      <w:r w:rsidR="009B654E">
        <w:rPr>
          <w:rFonts w:ascii="Arial" w:hAnsi="Arial" w:cs="Arial"/>
          <w:sz w:val="24"/>
          <w:szCs w:val="24"/>
        </w:rPr>
        <w:t xml:space="preserve"> слабкою стороною є відсутність організованої системи вивезення сміття, спалювання, наявність стихій</w:t>
      </w:r>
      <w:r w:rsidR="001F002D">
        <w:rPr>
          <w:rFonts w:ascii="Arial" w:hAnsi="Arial" w:cs="Arial"/>
          <w:sz w:val="24"/>
          <w:szCs w:val="24"/>
        </w:rPr>
        <w:t xml:space="preserve">них сміттєзвалищ, що забруднює </w:t>
      </w:r>
      <w:proofErr w:type="spellStart"/>
      <w:r w:rsidR="001F002D">
        <w:rPr>
          <w:rFonts w:ascii="Arial" w:hAnsi="Arial" w:cs="Arial"/>
          <w:sz w:val="24"/>
          <w:szCs w:val="24"/>
        </w:rPr>
        <w:t>г</w:t>
      </w:r>
      <w:r w:rsidR="009B654E">
        <w:rPr>
          <w:rFonts w:ascii="Arial" w:hAnsi="Arial" w:cs="Arial"/>
          <w:sz w:val="24"/>
          <w:szCs w:val="24"/>
        </w:rPr>
        <w:t>рунти</w:t>
      </w:r>
      <w:proofErr w:type="spellEnd"/>
      <w:r w:rsidR="009B654E">
        <w:rPr>
          <w:rFonts w:ascii="Arial" w:hAnsi="Arial" w:cs="Arial"/>
          <w:sz w:val="24"/>
          <w:szCs w:val="24"/>
        </w:rPr>
        <w:t xml:space="preserve"> і атмосферу. </w:t>
      </w:r>
      <w:proofErr w:type="spellStart"/>
      <w:r w:rsidR="009B654E">
        <w:rPr>
          <w:rFonts w:ascii="Arial" w:hAnsi="Arial" w:cs="Arial"/>
          <w:sz w:val="24"/>
          <w:szCs w:val="24"/>
        </w:rPr>
        <w:t>Одн</w:t>
      </w:r>
      <w:r w:rsidR="00C10598">
        <w:rPr>
          <w:rFonts w:ascii="Arial" w:hAnsi="Arial" w:cs="Arial"/>
          <w:sz w:val="24"/>
          <w:szCs w:val="24"/>
          <w:lang w:val="ru-RU"/>
        </w:rPr>
        <w:t>ією</w:t>
      </w:r>
      <w:proofErr w:type="spellEnd"/>
      <w:r w:rsidR="009B654E">
        <w:rPr>
          <w:rFonts w:ascii="Arial" w:hAnsi="Arial" w:cs="Arial"/>
          <w:sz w:val="24"/>
          <w:szCs w:val="24"/>
        </w:rPr>
        <w:t xml:space="preserve"> із загроз є зниження рівня </w:t>
      </w:r>
      <w:proofErr w:type="spellStart"/>
      <w:r w:rsidR="009B654E">
        <w:rPr>
          <w:rFonts w:ascii="Arial" w:hAnsi="Arial" w:cs="Arial"/>
          <w:sz w:val="24"/>
          <w:szCs w:val="24"/>
        </w:rPr>
        <w:t>грунтових</w:t>
      </w:r>
      <w:proofErr w:type="spellEnd"/>
      <w:r w:rsidR="009B654E">
        <w:rPr>
          <w:rFonts w:ascii="Arial" w:hAnsi="Arial" w:cs="Arial"/>
          <w:sz w:val="24"/>
          <w:szCs w:val="24"/>
        </w:rPr>
        <w:t xml:space="preserve"> вод, що призводить до зміни в екосистемі громади. Всі чинники, за низької активності громадськості, можуть призвести до ускладнення ситуації, змін в навколишньому природному середовищі, значного погіршення екологічного стану, підвищення рівня захворюваності серед мешканців, нанесення непоправної шкоди екосистемі. </w:t>
      </w:r>
    </w:p>
    <w:p w:rsidR="004974BB" w:rsidRDefault="004974BB" w:rsidP="00D70C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 населення громади є активні мешканці, є ті</w:t>
      </w:r>
      <w:r w:rsidR="00C10598" w:rsidRPr="00C105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хто були за кордоном і бачили інші моделі поведінки, люди хочуть змін і готові долучитись до їх вирішення. </w:t>
      </w:r>
      <w:r w:rsidR="00C10598">
        <w:rPr>
          <w:rFonts w:ascii="Arial" w:hAnsi="Arial" w:cs="Arial"/>
          <w:sz w:val="24"/>
          <w:szCs w:val="24"/>
        </w:rPr>
        <w:t xml:space="preserve"> Інша частина є нейтральною</w:t>
      </w:r>
      <w:r w:rsidR="00652CBC">
        <w:rPr>
          <w:rFonts w:ascii="Arial" w:hAnsi="Arial" w:cs="Arial"/>
          <w:sz w:val="24"/>
          <w:szCs w:val="24"/>
        </w:rPr>
        <w:t xml:space="preserve"> або відносно-байдужою до проблем довкілля.</w:t>
      </w:r>
    </w:p>
    <w:p w:rsidR="009B654E" w:rsidRPr="00D70CB0" w:rsidRDefault="009B654E" w:rsidP="00D70CB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Тому на порядку денному стоїть питання і</w:t>
      </w:r>
      <w:r w:rsidRPr="00DC00E3">
        <w:rPr>
          <w:rFonts w:ascii="Arial" w:hAnsi="Arial" w:cs="Arial"/>
          <w:sz w:val="24"/>
          <w:szCs w:val="24"/>
        </w:rPr>
        <w:t>нтеграц</w:t>
      </w:r>
      <w:r>
        <w:rPr>
          <w:rFonts w:ascii="Arial" w:hAnsi="Arial" w:cs="Arial"/>
          <w:sz w:val="24"/>
          <w:szCs w:val="24"/>
        </w:rPr>
        <w:t>ії</w:t>
      </w:r>
      <w:r w:rsidRPr="00DC00E3">
        <w:rPr>
          <w:rFonts w:ascii="Arial" w:hAnsi="Arial" w:cs="Arial"/>
          <w:sz w:val="24"/>
          <w:szCs w:val="24"/>
        </w:rPr>
        <w:t xml:space="preserve"> екологічної політики в усі аспекти соціально</w:t>
      </w:r>
      <w:r>
        <w:rPr>
          <w:rFonts w:ascii="Arial" w:hAnsi="Arial" w:cs="Arial"/>
          <w:sz w:val="24"/>
          <w:szCs w:val="24"/>
        </w:rPr>
        <w:t xml:space="preserve">-економічного розвитку території громади, що </w:t>
      </w:r>
      <w:r w:rsidRPr="00DC00E3">
        <w:rPr>
          <w:rFonts w:ascii="Arial" w:hAnsi="Arial" w:cs="Arial"/>
          <w:sz w:val="24"/>
          <w:szCs w:val="24"/>
        </w:rPr>
        <w:t>дасть можливість не лише стабілізувати стан довкілля в</w:t>
      </w:r>
      <w:r>
        <w:rPr>
          <w:rFonts w:ascii="Arial" w:hAnsi="Arial" w:cs="Arial"/>
          <w:sz w:val="24"/>
          <w:szCs w:val="24"/>
        </w:rPr>
        <w:t xml:space="preserve"> громаді</w:t>
      </w:r>
      <w:r w:rsidRPr="00DC00E3">
        <w:rPr>
          <w:rFonts w:ascii="Arial" w:hAnsi="Arial" w:cs="Arial"/>
          <w:sz w:val="24"/>
          <w:szCs w:val="24"/>
        </w:rPr>
        <w:t>, а й перейти до моделі зб</w:t>
      </w:r>
      <w:r>
        <w:rPr>
          <w:rFonts w:ascii="Arial" w:hAnsi="Arial" w:cs="Arial"/>
          <w:sz w:val="24"/>
          <w:szCs w:val="24"/>
        </w:rPr>
        <w:t>алансованого (сталого) розвитку.</w:t>
      </w:r>
    </w:p>
    <w:p w:rsidR="00D70CB0" w:rsidRPr="00DC00E3" w:rsidRDefault="00D70CB0" w:rsidP="009727C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5E88" w:rsidRDefault="002F5E88" w:rsidP="009727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5E88" w:rsidRDefault="002F5E88" w:rsidP="009727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7C71" w:rsidRDefault="000D65F4" w:rsidP="004974B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</w:t>
      </w:r>
    </w:p>
    <w:p w:rsidR="00590208" w:rsidRDefault="003C1983" w:rsidP="009727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  <w:u w:val="single"/>
        </w:rPr>
        <w:t>ПИТАННЯ, ЩО ДОСЛІДЖУВАЛИСЬ</w:t>
      </w:r>
      <w:r w:rsidRPr="00DC00E3">
        <w:rPr>
          <w:rFonts w:ascii="Arial" w:hAnsi="Arial" w:cs="Arial"/>
          <w:sz w:val="24"/>
          <w:szCs w:val="24"/>
        </w:rPr>
        <w:t>:</w:t>
      </w:r>
    </w:p>
    <w:p w:rsidR="00B95DA1" w:rsidRPr="00DC00E3" w:rsidRDefault="00B95DA1" w:rsidP="009727C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1983" w:rsidRDefault="0002159D" w:rsidP="00C1059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Як мешканці оцінюють</w:t>
      </w:r>
      <w:r w:rsidR="003C1983" w:rsidRPr="00DC00E3">
        <w:rPr>
          <w:rFonts w:ascii="Arial" w:hAnsi="Arial" w:cs="Arial"/>
          <w:b/>
          <w:sz w:val="24"/>
          <w:szCs w:val="24"/>
        </w:rPr>
        <w:t xml:space="preserve"> загальний стан і рівень охорони довкілля та екол</w:t>
      </w:r>
      <w:r>
        <w:rPr>
          <w:rFonts w:ascii="Arial" w:hAnsi="Arial" w:cs="Arial"/>
          <w:b/>
          <w:sz w:val="24"/>
          <w:szCs w:val="24"/>
        </w:rPr>
        <w:t xml:space="preserve">огії у </w:t>
      </w:r>
      <w:proofErr w:type="spellStart"/>
      <w:r w:rsidR="004608B9">
        <w:rPr>
          <w:rFonts w:ascii="Arial" w:hAnsi="Arial" w:cs="Arial"/>
          <w:b/>
          <w:sz w:val="24"/>
          <w:szCs w:val="24"/>
        </w:rPr>
        <w:t>Смідинській</w:t>
      </w:r>
      <w:proofErr w:type="spellEnd"/>
      <w:r w:rsidR="004608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ТГ</w:t>
      </w:r>
      <w:r w:rsidR="003C1983" w:rsidRPr="00DC00E3">
        <w:rPr>
          <w:rFonts w:ascii="Arial" w:hAnsi="Arial" w:cs="Arial"/>
          <w:b/>
          <w:sz w:val="24"/>
          <w:szCs w:val="24"/>
        </w:rPr>
        <w:t xml:space="preserve">? </w:t>
      </w:r>
    </w:p>
    <w:p w:rsidR="00B95DA1" w:rsidRPr="00DC00E3" w:rsidRDefault="00B95DA1" w:rsidP="009727CA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3C1983" w:rsidRPr="00DC00E3" w:rsidRDefault="003C1983" w:rsidP="009727CA">
      <w:pPr>
        <w:pStyle w:val="a3"/>
        <w:spacing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 xml:space="preserve">Учасники </w:t>
      </w:r>
      <w:r w:rsidR="00B95DA1">
        <w:rPr>
          <w:rFonts w:ascii="Arial" w:hAnsi="Arial" w:cs="Arial"/>
          <w:sz w:val="24"/>
          <w:szCs w:val="24"/>
        </w:rPr>
        <w:t>оцінили загальний рівень як</w:t>
      </w:r>
      <w:r w:rsidRPr="00DC00E3">
        <w:rPr>
          <w:rFonts w:ascii="Arial" w:hAnsi="Arial" w:cs="Arial"/>
          <w:sz w:val="24"/>
          <w:szCs w:val="24"/>
        </w:rPr>
        <w:t xml:space="preserve"> </w:t>
      </w:r>
      <w:r w:rsidR="004608B9">
        <w:rPr>
          <w:rFonts w:ascii="Arial" w:hAnsi="Arial" w:cs="Arial"/>
          <w:sz w:val="24"/>
          <w:szCs w:val="24"/>
        </w:rPr>
        <w:t xml:space="preserve">добрий і </w:t>
      </w:r>
      <w:r w:rsidRPr="00DC00E3">
        <w:rPr>
          <w:rFonts w:ascii="Arial" w:hAnsi="Arial" w:cs="Arial"/>
          <w:sz w:val="24"/>
          <w:szCs w:val="24"/>
        </w:rPr>
        <w:t xml:space="preserve">посередній. Жоден учасник не відповів, що задоволений і вважає життя в  селищі комфортним, безпечним та екологічним. </w:t>
      </w:r>
      <w:r w:rsidR="00DC00E3">
        <w:rPr>
          <w:rFonts w:ascii="Arial" w:hAnsi="Arial" w:cs="Arial"/>
          <w:sz w:val="24"/>
          <w:szCs w:val="24"/>
        </w:rPr>
        <w:t>Учасниця фокус групи:</w:t>
      </w:r>
    </w:p>
    <w:p w:rsidR="003C1983" w:rsidRDefault="003C1983" w:rsidP="009727CA">
      <w:pPr>
        <w:pStyle w:val="a3"/>
        <w:spacing w:line="360" w:lineRule="auto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DC00E3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«Я б оцінила стан екології в нашому </w:t>
      </w:r>
      <w:r w:rsidR="00DC00E3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селі на 3 по 5-ти бальній шкалі. Здавалось би, </w:t>
      </w:r>
      <w:r w:rsidRPr="00DC00E3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що в селі має бути відмінна еколо</w:t>
      </w:r>
      <w:r w:rsidR="00C10598">
        <w:rPr>
          <w:rFonts w:ascii="Arial" w:hAnsi="Arial" w:cs="Arial"/>
          <w:i/>
          <w:color w:val="943634" w:themeColor="accent2" w:themeShade="BF"/>
          <w:sz w:val="24"/>
          <w:szCs w:val="24"/>
        </w:rPr>
        <w:t>гія, бо не</w:t>
      </w:r>
      <w:r w:rsidRPr="00DC00E3">
        <w:rPr>
          <w:rFonts w:ascii="Arial" w:hAnsi="Arial" w:cs="Arial"/>
          <w:i/>
          <w:color w:val="943634" w:themeColor="accent2" w:themeShade="BF"/>
          <w:sz w:val="24"/>
          <w:szCs w:val="24"/>
        </w:rPr>
        <w:t>має промислових об’єктів, але жити тут не дуже комфортно».</w:t>
      </w:r>
    </w:p>
    <w:p w:rsidR="00B95DA1" w:rsidRPr="00DC00E3" w:rsidRDefault="00B95DA1" w:rsidP="009727CA">
      <w:pPr>
        <w:pStyle w:val="a3"/>
        <w:spacing w:line="360" w:lineRule="auto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</w:p>
    <w:p w:rsidR="00B95DA1" w:rsidRPr="002F5E88" w:rsidRDefault="003C1983" w:rsidP="002F5E88">
      <w:pPr>
        <w:pStyle w:val="a3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>Загальний рівень незадоволення ліг в основу предметного і етапного обговорення ряду екологічних проблем та загроз.</w:t>
      </w:r>
    </w:p>
    <w:p w:rsidR="00B95DA1" w:rsidRPr="00DC00E3" w:rsidRDefault="00B95DA1" w:rsidP="009727C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4900EF" w:rsidRPr="00DC00E3" w:rsidRDefault="004900EF" w:rsidP="00C10598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t xml:space="preserve">Чи задоволені ви рівнем охорони довкілля та станом екології у тій місцевості, де живете? </w:t>
      </w:r>
    </w:p>
    <w:p w:rsidR="003C1983" w:rsidRPr="00DC00E3" w:rsidRDefault="003C1983" w:rsidP="009727CA">
      <w:pPr>
        <w:spacing w:line="360" w:lineRule="auto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768309F7" wp14:editId="1C224603">
            <wp:extent cx="5308169" cy="2812943"/>
            <wp:effectExtent l="0" t="0" r="26035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00EF" w:rsidRPr="00DC00E3" w:rsidRDefault="004900EF" w:rsidP="009727C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 xml:space="preserve">Під рівнем охорони довкілля та станом екології мешканці розуміють можливість дихати чистим повітрям, пити чисту воду, вирощувати городину в чистих </w:t>
      </w:r>
      <w:r w:rsidR="00C10598" w:rsidRPr="00DC00E3">
        <w:rPr>
          <w:rFonts w:ascii="Arial" w:hAnsi="Arial" w:cs="Arial"/>
          <w:sz w:val="24"/>
          <w:szCs w:val="24"/>
        </w:rPr>
        <w:t>ґрунтах</w:t>
      </w:r>
      <w:r w:rsidRPr="00DC00E3">
        <w:rPr>
          <w:rFonts w:ascii="Arial" w:hAnsi="Arial" w:cs="Arial"/>
          <w:sz w:val="24"/>
          <w:szCs w:val="24"/>
        </w:rPr>
        <w:t xml:space="preserve">, </w:t>
      </w:r>
      <w:r w:rsidR="0024460F" w:rsidRPr="00DC00E3">
        <w:rPr>
          <w:rFonts w:ascii="Arial" w:hAnsi="Arial" w:cs="Arial"/>
          <w:sz w:val="24"/>
          <w:szCs w:val="24"/>
        </w:rPr>
        <w:t>жити в охайному, чис</w:t>
      </w:r>
      <w:r w:rsidR="00CF1DB1" w:rsidRPr="00DC00E3">
        <w:rPr>
          <w:rFonts w:ascii="Arial" w:hAnsi="Arial" w:cs="Arial"/>
          <w:sz w:val="24"/>
          <w:szCs w:val="24"/>
        </w:rPr>
        <w:t>т</w:t>
      </w:r>
      <w:r w:rsidR="004608B9">
        <w:rPr>
          <w:rFonts w:ascii="Arial" w:hAnsi="Arial" w:cs="Arial"/>
          <w:sz w:val="24"/>
          <w:szCs w:val="24"/>
        </w:rPr>
        <w:t xml:space="preserve">ому, з високим рівнем благоустрою </w:t>
      </w:r>
      <w:r w:rsidR="0024460F" w:rsidRPr="00DC00E3">
        <w:rPr>
          <w:rFonts w:ascii="Arial" w:hAnsi="Arial" w:cs="Arial"/>
          <w:sz w:val="24"/>
          <w:szCs w:val="24"/>
        </w:rPr>
        <w:t xml:space="preserve">селі. </w:t>
      </w:r>
    </w:p>
    <w:p w:rsidR="007A177E" w:rsidRPr="007A177E" w:rsidRDefault="00044529" w:rsidP="00C1059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C00E3">
        <w:rPr>
          <w:rFonts w:ascii="Arial" w:hAnsi="Arial" w:cs="Arial"/>
          <w:b/>
          <w:sz w:val="24"/>
          <w:szCs w:val="24"/>
        </w:rPr>
        <w:lastRenderedPageBreak/>
        <w:t xml:space="preserve">Які </w:t>
      </w:r>
      <w:r w:rsidR="002C1A30">
        <w:rPr>
          <w:rFonts w:ascii="Arial" w:hAnsi="Arial" w:cs="Arial"/>
          <w:b/>
          <w:sz w:val="24"/>
          <w:szCs w:val="24"/>
        </w:rPr>
        <w:t xml:space="preserve">є проблеми в сфері екології та охорони навколишнього природного середовища у </w:t>
      </w:r>
      <w:proofErr w:type="spellStart"/>
      <w:r w:rsidR="002C1A30">
        <w:rPr>
          <w:rFonts w:ascii="Arial" w:hAnsi="Arial" w:cs="Arial"/>
          <w:b/>
          <w:sz w:val="24"/>
          <w:szCs w:val="24"/>
        </w:rPr>
        <w:t>Смідинській</w:t>
      </w:r>
      <w:proofErr w:type="spellEnd"/>
      <w:r w:rsidR="002C1A30">
        <w:rPr>
          <w:rFonts w:ascii="Arial" w:hAnsi="Arial" w:cs="Arial"/>
          <w:b/>
          <w:sz w:val="24"/>
          <w:szCs w:val="24"/>
        </w:rPr>
        <w:t xml:space="preserve"> ТГ? </w:t>
      </w:r>
    </w:p>
    <w:p w:rsidR="007A177E" w:rsidRDefault="007A177E" w:rsidP="00C10598">
      <w:pPr>
        <w:pStyle w:val="a3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80 % опитаних вважає, що</w:t>
      </w:r>
      <w:r w:rsidR="002D4E51">
        <w:rPr>
          <w:rFonts w:ascii="Arial" w:hAnsi="Arial" w:cs="Arial"/>
          <w:sz w:val="24"/>
          <w:szCs w:val="24"/>
        </w:rPr>
        <w:t xml:space="preserve"> найбільш болючою і є основною проблемою, яка завдає значного впливу на навколишнє середовище - це питання поводження з твердими побутовими відходами</w:t>
      </w:r>
      <w:r>
        <w:rPr>
          <w:rFonts w:ascii="Arial" w:hAnsi="Arial" w:cs="Arial"/>
          <w:sz w:val="24"/>
          <w:szCs w:val="24"/>
        </w:rPr>
        <w:t xml:space="preserve"> в громаді. </w:t>
      </w:r>
    </w:p>
    <w:p w:rsidR="002D4E51" w:rsidRDefault="002D4E51" w:rsidP="007A177E">
      <w:pPr>
        <w:pStyle w:val="a3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:rsidR="007A177E" w:rsidRPr="00350F89" w:rsidRDefault="007A177E" w:rsidP="006B1EB5">
      <w:pPr>
        <w:pStyle w:val="a3"/>
        <w:numPr>
          <w:ilvl w:val="1"/>
          <w:numId w:val="1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6B1EB5">
        <w:rPr>
          <w:rFonts w:ascii="Arial" w:hAnsi="Arial" w:cs="Arial"/>
          <w:b/>
          <w:i/>
          <w:sz w:val="24"/>
          <w:szCs w:val="24"/>
        </w:rPr>
        <w:t xml:space="preserve">В сфері поводження з твердими побутовими відходами  мешканці громади окреслили такі проблеми: </w:t>
      </w:r>
    </w:p>
    <w:p w:rsidR="00350F89" w:rsidRPr="006B1EB5" w:rsidRDefault="00350F89" w:rsidP="00350F89">
      <w:pPr>
        <w:pStyle w:val="a3"/>
        <w:spacing w:line="360" w:lineRule="auto"/>
        <w:ind w:left="1440"/>
        <w:rPr>
          <w:rFonts w:ascii="Arial" w:hAnsi="Arial" w:cs="Arial"/>
          <w:i/>
          <w:sz w:val="24"/>
          <w:szCs w:val="24"/>
        </w:rPr>
      </w:pPr>
    </w:p>
    <w:p w:rsidR="007A177E" w:rsidRDefault="007A177E" w:rsidP="006B1EB5">
      <w:pPr>
        <w:pStyle w:val="a3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1EB5">
        <w:rPr>
          <w:rFonts w:ascii="Arial" w:hAnsi="Arial" w:cs="Arial"/>
          <w:sz w:val="24"/>
          <w:szCs w:val="24"/>
        </w:rPr>
        <w:t>Дуже турбує питання стихійних сміттєзвалищ.</w:t>
      </w:r>
    </w:p>
    <w:p w:rsidR="007A177E" w:rsidRDefault="007A177E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B5">
        <w:rPr>
          <w:rFonts w:ascii="Arial" w:hAnsi="Arial" w:cs="Arial"/>
          <w:sz w:val="24"/>
          <w:szCs w:val="24"/>
        </w:rPr>
        <w:t>Проблема відсутності  послуги з вивезен</w:t>
      </w:r>
      <w:r w:rsidR="00C10598">
        <w:rPr>
          <w:rFonts w:ascii="Arial" w:hAnsi="Arial" w:cs="Arial"/>
          <w:sz w:val="24"/>
          <w:szCs w:val="24"/>
        </w:rPr>
        <w:t>ня твердих побутових відходів (</w:t>
      </w:r>
      <w:r w:rsidRPr="006B1EB5">
        <w:rPr>
          <w:rFonts w:ascii="Arial" w:hAnsi="Arial" w:cs="Arial"/>
          <w:sz w:val="24"/>
          <w:szCs w:val="24"/>
        </w:rPr>
        <w:t>сміття не збирається і не вивозиться)</w:t>
      </w:r>
      <w:r w:rsidR="006B1EB5">
        <w:rPr>
          <w:rFonts w:ascii="Arial" w:hAnsi="Arial" w:cs="Arial"/>
          <w:sz w:val="24"/>
          <w:szCs w:val="24"/>
        </w:rPr>
        <w:t>.</w:t>
      </w:r>
    </w:p>
    <w:p w:rsidR="007A177E" w:rsidRPr="006B1EB5" w:rsidRDefault="007A177E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B5">
        <w:rPr>
          <w:rFonts w:ascii="Arial" w:hAnsi="Arial" w:cs="Arial"/>
          <w:sz w:val="24"/>
          <w:szCs w:val="24"/>
        </w:rPr>
        <w:t xml:space="preserve">Певна кількість населення навіть не припускає можливості укладення договорів про вивезення відходів (там, де це можливо). Мешканці часто зазначають: </w:t>
      </w:r>
      <w:r w:rsidR="00C10598">
        <w:rPr>
          <w:rFonts w:ascii="Arial" w:hAnsi="Arial" w:cs="Arial"/>
          <w:i/>
          <w:color w:val="943634" w:themeColor="accent2" w:themeShade="BF"/>
          <w:sz w:val="24"/>
          <w:szCs w:val="24"/>
        </w:rPr>
        <w:t>«У мене не</w:t>
      </w:r>
      <w:r w:rsidRPr="006B1EB5">
        <w:rPr>
          <w:rFonts w:ascii="Arial" w:hAnsi="Arial" w:cs="Arial"/>
          <w:i/>
          <w:color w:val="943634" w:themeColor="accent2" w:themeShade="BF"/>
          <w:sz w:val="24"/>
          <w:szCs w:val="24"/>
        </w:rPr>
        <w:t>має сміття, органіку на поле – решта можна спалити в котлі.»</w:t>
      </w:r>
    </w:p>
    <w:p w:rsidR="007A177E" w:rsidRDefault="007A177E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B5">
        <w:rPr>
          <w:rFonts w:ascii="Arial" w:hAnsi="Arial" w:cs="Arial"/>
          <w:sz w:val="24"/>
          <w:szCs w:val="24"/>
        </w:rPr>
        <w:t xml:space="preserve">Відсутнє сортування через відсутність інфраструктури і можливості залишити чи здати скло, пластик в належному місці. </w:t>
      </w:r>
    </w:p>
    <w:p w:rsidR="007A177E" w:rsidRPr="002D4E51" w:rsidRDefault="00B13932" w:rsidP="002D4E51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Великий відсоток населення</w:t>
      </w:r>
      <w:r w:rsidR="007A177E" w:rsidRPr="006B1EB5">
        <w:rPr>
          <w:rFonts w:ascii="Arial" w:hAnsi="Arial" w:cs="Arial"/>
          <w:sz w:val="24"/>
          <w:szCs w:val="24"/>
        </w:rPr>
        <w:t xml:space="preserve"> не зацікавлено сортувати, прибирати, викидати сміття в належному місці, проблемою є низька свідомість і відсутність культури поводження з відходами.</w:t>
      </w:r>
    </w:p>
    <w:p w:rsidR="000656AA" w:rsidRDefault="007A177E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6AA">
        <w:rPr>
          <w:rFonts w:ascii="Arial" w:hAnsi="Arial" w:cs="Arial"/>
          <w:sz w:val="24"/>
          <w:szCs w:val="24"/>
        </w:rPr>
        <w:t xml:space="preserve">Відсутність фінансування на вирішення екологічних проблем, </w:t>
      </w:r>
      <w:r w:rsidR="00D26909" w:rsidRPr="000656AA">
        <w:rPr>
          <w:rFonts w:ascii="Arial" w:hAnsi="Arial" w:cs="Arial"/>
          <w:sz w:val="24"/>
          <w:szCs w:val="24"/>
        </w:rPr>
        <w:t>необхідної техніки, фахівців, обладнання</w:t>
      </w:r>
      <w:r w:rsidRPr="000656AA">
        <w:rPr>
          <w:rFonts w:ascii="Arial" w:hAnsi="Arial" w:cs="Arial"/>
          <w:sz w:val="24"/>
          <w:szCs w:val="24"/>
        </w:rPr>
        <w:t>.</w:t>
      </w:r>
    </w:p>
    <w:p w:rsidR="000656AA" w:rsidRDefault="000656AA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населених пу</w:t>
      </w:r>
      <w:r w:rsidR="00B13932">
        <w:rPr>
          <w:rFonts w:ascii="Arial" w:hAnsi="Arial" w:cs="Arial"/>
          <w:sz w:val="24"/>
          <w:szCs w:val="24"/>
        </w:rPr>
        <w:t>нктах територіальної громади не</w:t>
      </w:r>
      <w:r>
        <w:rPr>
          <w:rFonts w:ascii="Arial" w:hAnsi="Arial" w:cs="Arial"/>
          <w:sz w:val="24"/>
          <w:szCs w:val="24"/>
        </w:rPr>
        <w:t xml:space="preserve">має традиції компостування. Люди </w:t>
      </w:r>
      <w:r w:rsidR="00B13932">
        <w:rPr>
          <w:rFonts w:ascii="Arial" w:hAnsi="Arial" w:cs="Arial"/>
          <w:sz w:val="24"/>
          <w:szCs w:val="24"/>
        </w:rPr>
        <w:t>зазначають, що їм легше спалити</w:t>
      </w:r>
      <w:r>
        <w:rPr>
          <w:rFonts w:ascii="Arial" w:hAnsi="Arial" w:cs="Arial"/>
          <w:sz w:val="24"/>
          <w:szCs w:val="24"/>
        </w:rPr>
        <w:t xml:space="preserve"> чи вивезти на звалище. Разом з тим</w:t>
      </w:r>
      <w:r w:rsidR="00B13932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</w:rPr>
        <w:t xml:space="preserve"> приблизно 10% опитаних зазначили, що мають в домашніх господарствах компостери, практикують компостування</w:t>
      </w:r>
      <w:r w:rsidR="00130BB6">
        <w:rPr>
          <w:rFonts w:ascii="Arial" w:hAnsi="Arial" w:cs="Arial"/>
          <w:sz w:val="24"/>
          <w:szCs w:val="24"/>
        </w:rPr>
        <w:t xml:space="preserve">. Інші робили припущення, що компостування стане </w:t>
      </w:r>
      <w:r w:rsidR="001F002D">
        <w:rPr>
          <w:rFonts w:ascii="Arial" w:hAnsi="Arial" w:cs="Arial"/>
          <w:sz w:val="24"/>
          <w:szCs w:val="24"/>
        </w:rPr>
        <w:t xml:space="preserve">на </w:t>
      </w:r>
      <w:r w:rsidR="00130BB6">
        <w:rPr>
          <w:rFonts w:ascii="Arial" w:hAnsi="Arial" w:cs="Arial"/>
          <w:sz w:val="24"/>
          <w:szCs w:val="24"/>
        </w:rPr>
        <w:t xml:space="preserve">часі з огляду необхідності компосту і зменшення кількості домашньої худоби, від якої отримували перегній. </w:t>
      </w:r>
    </w:p>
    <w:p w:rsidR="007A177E" w:rsidRPr="000656AA" w:rsidRDefault="007A177E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56AA">
        <w:rPr>
          <w:rFonts w:ascii="Arial" w:hAnsi="Arial" w:cs="Arial"/>
          <w:sz w:val="24"/>
          <w:szCs w:val="24"/>
        </w:rPr>
        <w:t>Питання тарифів:</w:t>
      </w:r>
      <w:r w:rsidR="00D26909" w:rsidRPr="000656AA">
        <w:rPr>
          <w:rFonts w:ascii="Arial" w:hAnsi="Arial" w:cs="Arial"/>
          <w:sz w:val="24"/>
          <w:szCs w:val="24"/>
        </w:rPr>
        <w:t xml:space="preserve"> люди з засторогою сприймають інформацію, що фінансування процесу  запровадження системи поводження з ТПВ</w:t>
      </w:r>
      <w:r w:rsidRPr="000656AA">
        <w:rPr>
          <w:rFonts w:ascii="Arial" w:hAnsi="Arial" w:cs="Arial"/>
          <w:sz w:val="24"/>
          <w:szCs w:val="24"/>
        </w:rPr>
        <w:t xml:space="preserve"> з</w:t>
      </w:r>
      <w:r w:rsidR="00D26909" w:rsidRPr="000656AA">
        <w:rPr>
          <w:rFonts w:ascii="Arial" w:hAnsi="Arial" w:cs="Arial"/>
          <w:sz w:val="24"/>
          <w:szCs w:val="24"/>
        </w:rPr>
        <w:t xml:space="preserve">дійснюється через формування та сплату населенням тарифу за послугу з вивезення ТПВ.  Одні зазначають, що готові платити за реальні послуги, інші вважають, що це неможливо. Людей цікавило </w:t>
      </w:r>
      <w:r w:rsidR="00D26909" w:rsidRPr="000656AA">
        <w:rPr>
          <w:rFonts w:ascii="Arial" w:hAnsi="Arial" w:cs="Arial"/>
          <w:sz w:val="24"/>
          <w:szCs w:val="24"/>
        </w:rPr>
        <w:lastRenderedPageBreak/>
        <w:t xml:space="preserve">якого розміру будуть платежі, як він формується, що саме вони зможуть отримати в межах послуги. </w:t>
      </w:r>
      <w:r w:rsidRPr="000656AA">
        <w:rPr>
          <w:rFonts w:ascii="Arial" w:hAnsi="Arial" w:cs="Arial"/>
          <w:sz w:val="24"/>
          <w:szCs w:val="24"/>
        </w:rPr>
        <w:t xml:space="preserve"> </w:t>
      </w:r>
    </w:p>
    <w:p w:rsidR="007A177E" w:rsidRPr="006B1EB5" w:rsidRDefault="007A177E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B5">
        <w:rPr>
          <w:rFonts w:ascii="Arial" w:hAnsi="Arial" w:cs="Arial"/>
          <w:sz w:val="24"/>
          <w:szCs w:val="24"/>
        </w:rPr>
        <w:t>Немає дієвих механізмів притягнення до відповідальності за порушення</w:t>
      </w:r>
      <w:r w:rsidR="002D4E51">
        <w:rPr>
          <w:rFonts w:ascii="Arial" w:hAnsi="Arial" w:cs="Arial"/>
          <w:sz w:val="24"/>
          <w:szCs w:val="24"/>
        </w:rPr>
        <w:t xml:space="preserve">. На питання, чи вбачають вони можливість вирішення цього питання через запровадження в громаді посади інспектора з благоустрою, - люди </w:t>
      </w:r>
      <w:r w:rsidR="002D4E51" w:rsidRPr="006B1EB5">
        <w:rPr>
          <w:rFonts w:ascii="Arial" w:hAnsi="Arial" w:cs="Arial"/>
          <w:sz w:val="24"/>
          <w:szCs w:val="24"/>
        </w:rPr>
        <w:t xml:space="preserve"> вважають що посада громадського екологічного інс</w:t>
      </w:r>
      <w:r w:rsidR="002D4E51">
        <w:rPr>
          <w:rFonts w:ascii="Arial" w:hAnsi="Arial" w:cs="Arial"/>
          <w:sz w:val="24"/>
          <w:szCs w:val="24"/>
        </w:rPr>
        <w:t>пектора не приживеться</w:t>
      </w:r>
      <w:r w:rsidR="002D4E51" w:rsidRPr="006B1EB5">
        <w:rPr>
          <w:rFonts w:ascii="Arial" w:hAnsi="Arial" w:cs="Arial"/>
          <w:sz w:val="24"/>
          <w:szCs w:val="24"/>
        </w:rPr>
        <w:t>, оскільки</w:t>
      </w:r>
      <w:r w:rsidR="002D4E51">
        <w:rPr>
          <w:rFonts w:ascii="Arial" w:hAnsi="Arial" w:cs="Arial"/>
          <w:sz w:val="24"/>
          <w:szCs w:val="24"/>
        </w:rPr>
        <w:t xml:space="preserve"> його діяльність</w:t>
      </w:r>
      <w:r w:rsidR="002D4E51" w:rsidRPr="006B1EB5">
        <w:rPr>
          <w:rFonts w:ascii="Arial" w:hAnsi="Arial" w:cs="Arial"/>
          <w:sz w:val="24"/>
          <w:szCs w:val="24"/>
        </w:rPr>
        <w:t xml:space="preserve"> суперечить традиціям та способу життя у сільській місцевості.</w:t>
      </w:r>
    </w:p>
    <w:p w:rsidR="009727CA" w:rsidRPr="00DC00E3" w:rsidRDefault="009727CA" w:rsidP="009727CA">
      <w:pPr>
        <w:pStyle w:val="a3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C20C9" w:rsidRPr="006B1EB5" w:rsidRDefault="006B1EB5" w:rsidP="009727CA">
      <w:pPr>
        <w:pStyle w:val="a3"/>
        <w:spacing w:line="360" w:lineRule="auto"/>
        <w:rPr>
          <w:rFonts w:ascii="Arial" w:hAnsi="Arial" w:cs="Arial"/>
          <w:i/>
          <w:sz w:val="24"/>
          <w:szCs w:val="24"/>
        </w:rPr>
      </w:pPr>
      <w:r w:rsidRPr="006B1EB5">
        <w:rPr>
          <w:rFonts w:ascii="Arial" w:hAnsi="Arial" w:cs="Arial"/>
          <w:i/>
          <w:sz w:val="24"/>
          <w:szCs w:val="24"/>
        </w:rPr>
        <w:t xml:space="preserve">Учасники зазначили інші </w:t>
      </w:r>
      <w:r w:rsidR="002570AE" w:rsidRPr="006B1EB5">
        <w:rPr>
          <w:rFonts w:ascii="Arial" w:hAnsi="Arial" w:cs="Arial"/>
          <w:i/>
          <w:sz w:val="24"/>
          <w:szCs w:val="24"/>
        </w:rPr>
        <w:t xml:space="preserve"> </w:t>
      </w:r>
      <w:r w:rsidR="002D4E51">
        <w:rPr>
          <w:rFonts w:ascii="Arial" w:hAnsi="Arial" w:cs="Arial"/>
          <w:i/>
          <w:sz w:val="24"/>
          <w:szCs w:val="24"/>
        </w:rPr>
        <w:t xml:space="preserve">екологічні </w:t>
      </w:r>
      <w:r w:rsidR="002570AE" w:rsidRPr="006B1EB5">
        <w:rPr>
          <w:rFonts w:ascii="Arial" w:hAnsi="Arial" w:cs="Arial"/>
          <w:i/>
          <w:sz w:val="24"/>
          <w:szCs w:val="24"/>
        </w:rPr>
        <w:t>проблеми:</w:t>
      </w:r>
    </w:p>
    <w:p w:rsidR="006B1EB5" w:rsidRDefault="006B1EB5" w:rsidP="009727CA">
      <w:pPr>
        <w:pStyle w:val="a3"/>
        <w:spacing w:line="360" w:lineRule="auto"/>
        <w:rPr>
          <w:rFonts w:ascii="Arial" w:hAnsi="Arial" w:cs="Arial"/>
          <w:sz w:val="24"/>
          <w:szCs w:val="24"/>
        </w:rPr>
      </w:pPr>
    </w:p>
    <w:p w:rsidR="002C1A30" w:rsidRPr="002C1A30" w:rsidRDefault="002C1A30" w:rsidP="002C1A30">
      <w:pPr>
        <w:pStyle w:val="a3"/>
        <w:numPr>
          <w:ilvl w:val="1"/>
          <w:numId w:val="1"/>
        </w:num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2C1A30">
        <w:rPr>
          <w:rFonts w:ascii="Arial" w:hAnsi="Arial" w:cs="Arial"/>
          <w:b/>
          <w:i/>
          <w:sz w:val="24"/>
          <w:szCs w:val="24"/>
        </w:rPr>
        <w:t xml:space="preserve">Проблеми з атмосферним повітрям: </w:t>
      </w:r>
    </w:p>
    <w:p w:rsidR="002570AE" w:rsidRPr="002C1A30" w:rsidRDefault="002C1A30" w:rsidP="00B13932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A30">
        <w:rPr>
          <w:rFonts w:ascii="Arial" w:hAnsi="Arial" w:cs="Arial"/>
          <w:sz w:val="24"/>
          <w:szCs w:val="24"/>
        </w:rPr>
        <w:t xml:space="preserve"> </w:t>
      </w:r>
      <w:r w:rsidR="002570AE" w:rsidRPr="002C1A30">
        <w:rPr>
          <w:rFonts w:ascii="Arial" w:hAnsi="Arial" w:cs="Arial"/>
          <w:sz w:val="24"/>
          <w:szCs w:val="24"/>
        </w:rPr>
        <w:t xml:space="preserve">Інтенсивне застосування </w:t>
      </w:r>
      <w:r w:rsidR="00DC00E3" w:rsidRPr="002C1A30">
        <w:rPr>
          <w:rFonts w:ascii="Arial" w:hAnsi="Arial" w:cs="Arial"/>
          <w:sz w:val="24"/>
          <w:szCs w:val="24"/>
        </w:rPr>
        <w:t xml:space="preserve">агрохімікатів для обробки полів </w:t>
      </w:r>
      <w:r w:rsidR="002570AE" w:rsidRPr="002C1A30">
        <w:rPr>
          <w:rFonts w:ascii="Arial" w:hAnsi="Arial" w:cs="Arial"/>
          <w:sz w:val="24"/>
          <w:szCs w:val="24"/>
        </w:rPr>
        <w:t>сільгоспвиробниками.</w:t>
      </w:r>
    </w:p>
    <w:p w:rsidR="00DC00E3" w:rsidRDefault="002570AE" w:rsidP="009727CA">
      <w:pPr>
        <w:pStyle w:val="a3"/>
        <w:spacing w:line="360" w:lineRule="auto"/>
        <w:ind w:left="1080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DC00E3">
        <w:rPr>
          <w:rFonts w:ascii="Arial" w:hAnsi="Arial" w:cs="Arial"/>
          <w:i/>
          <w:color w:val="943634" w:themeColor="accent2" w:themeShade="BF"/>
          <w:sz w:val="24"/>
          <w:szCs w:val="24"/>
        </w:rPr>
        <w:t>«Коли обробляють поля, ми не маємо чим дихати. Хімічний запах, сльозовиділення, подразнення в горлі, алергія – те, що дуже нам дошкуляє».</w:t>
      </w:r>
      <w:r w:rsidR="00E27844" w:rsidRPr="00DC00E3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</w:p>
    <w:p w:rsidR="002570AE" w:rsidRPr="002C1A30" w:rsidRDefault="002570AE" w:rsidP="002C1A30">
      <w:pPr>
        <w:pStyle w:val="a3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C1A30">
        <w:rPr>
          <w:rFonts w:ascii="Arial" w:hAnsi="Arial" w:cs="Arial"/>
          <w:sz w:val="24"/>
          <w:szCs w:val="24"/>
        </w:rPr>
        <w:t xml:space="preserve"> </w:t>
      </w:r>
      <w:r w:rsidR="00E27844" w:rsidRPr="002C1A30">
        <w:rPr>
          <w:rFonts w:ascii="Arial" w:hAnsi="Arial" w:cs="Arial"/>
          <w:sz w:val="24"/>
          <w:szCs w:val="24"/>
        </w:rPr>
        <w:t>Спалювання сміття, трави.</w:t>
      </w:r>
    </w:p>
    <w:p w:rsidR="00AA526D" w:rsidRDefault="00AA526D" w:rsidP="009727CA">
      <w:pPr>
        <w:pStyle w:val="a3"/>
        <w:spacing w:line="360" w:lineRule="auto"/>
        <w:ind w:left="142" w:firstLine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Основна риторика щодо цього питання в одному з сіл: </w:t>
      </w:r>
    </w:p>
    <w:p w:rsidR="00E27844" w:rsidRPr="00AA526D" w:rsidRDefault="00E27844" w:rsidP="00B13932">
      <w:pPr>
        <w:pStyle w:val="a3"/>
        <w:spacing w:line="360" w:lineRule="auto"/>
        <w:ind w:left="1080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 w:rsidRPr="00AA526D">
        <w:rPr>
          <w:rFonts w:ascii="Arial" w:hAnsi="Arial" w:cs="Arial"/>
          <w:i/>
          <w:color w:val="943634" w:themeColor="accent2" w:themeShade="BF"/>
          <w:sz w:val="24"/>
          <w:szCs w:val="24"/>
        </w:rPr>
        <w:t>«Наше село періодично живе в димовій завісі. Палять всі і все, бо куди його? Це найпростіше і найефективніше для нас».</w:t>
      </w:r>
    </w:p>
    <w:p w:rsidR="00E27844" w:rsidRPr="00DC00E3" w:rsidRDefault="00E27844" w:rsidP="009727CA">
      <w:pPr>
        <w:pStyle w:val="a3"/>
        <w:spacing w:line="360" w:lineRule="auto"/>
        <w:ind w:left="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00E3">
        <w:rPr>
          <w:rFonts w:ascii="Arial" w:hAnsi="Arial" w:cs="Arial"/>
          <w:color w:val="000000" w:themeColor="text1"/>
          <w:sz w:val="24"/>
          <w:szCs w:val="24"/>
        </w:rPr>
        <w:t xml:space="preserve">Люди зазначають, що так вже традиційно склалося, що більшість сміття і відходів спалюється. Мешканці мало проінформовані про шкідливість спалювання, не вважають це катастрофічним і мало обізнані про вплив диму на довкілля, і особливо здоров’я людей. Інші зазначають, що тенденція до спалювання дещо менша, бо люди бояться штрафів, тому або перестають спалювати, або роблять це вночі, і небагато. </w:t>
      </w:r>
    </w:p>
    <w:p w:rsidR="00E27844" w:rsidRDefault="00E27844" w:rsidP="009727CA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40ED9">
        <w:rPr>
          <w:rFonts w:ascii="Arial" w:hAnsi="Arial" w:cs="Arial"/>
          <w:color w:val="000000" w:themeColor="text1"/>
          <w:sz w:val="24"/>
          <w:szCs w:val="24"/>
        </w:rPr>
        <w:t xml:space="preserve">Спалювання трави люди роблять бездумно, без будь-якого обґрунтування та пояснення. </w:t>
      </w:r>
      <w:r w:rsidR="00372A2A" w:rsidRPr="00F40ED9">
        <w:rPr>
          <w:rFonts w:ascii="Arial" w:hAnsi="Arial" w:cs="Arial"/>
          <w:color w:val="000000" w:themeColor="text1"/>
          <w:sz w:val="24"/>
          <w:szCs w:val="24"/>
        </w:rPr>
        <w:t xml:space="preserve">Тут часто і штрафи не зупиняють, бо ідентифікувати особу палія тут досить важко. </w:t>
      </w:r>
    </w:p>
    <w:p w:rsidR="002C1A30" w:rsidRPr="002C1A30" w:rsidRDefault="002C1A30" w:rsidP="002C1A30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2C1A30">
        <w:rPr>
          <w:rFonts w:ascii="Arial" w:hAnsi="Arial" w:cs="Arial"/>
          <w:b/>
          <w:i/>
          <w:color w:val="000000" w:themeColor="text1"/>
          <w:sz w:val="24"/>
          <w:szCs w:val="24"/>
        </w:rPr>
        <w:t>Проблеми з водними ресурсами</w:t>
      </w:r>
    </w:p>
    <w:p w:rsidR="00AA526D" w:rsidRPr="00DC00E3" w:rsidRDefault="00AA526D" w:rsidP="009727CA">
      <w:pPr>
        <w:pStyle w:val="a3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372A2A" w:rsidRPr="002C1A30" w:rsidRDefault="00372A2A" w:rsidP="002C1A30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1A30">
        <w:rPr>
          <w:rFonts w:ascii="Arial" w:hAnsi="Arial" w:cs="Arial"/>
          <w:sz w:val="24"/>
          <w:szCs w:val="24"/>
        </w:rPr>
        <w:t xml:space="preserve">Зниження рівня </w:t>
      </w:r>
      <w:r w:rsidR="00B13932" w:rsidRPr="002C1A30">
        <w:rPr>
          <w:rFonts w:ascii="Arial" w:hAnsi="Arial" w:cs="Arial"/>
          <w:sz w:val="24"/>
          <w:szCs w:val="24"/>
        </w:rPr>
        <w:t>ґрунтових</w:t>
      </w:r>
      <w:r w:rsidRPr="002C1A30">
        <w:rPr>
          <w:rFonts w:ascii="Arial" w:hAnsi="Arial" w:cs="Arial"/>
          <w:sz w:val="24"/>
          <w:szCs w:val="24"/>
        </w:rPr>
        <w:t xml:space="preserve"> вод.</w:t>
      </w:r>
    </w:p>
    <w:p w:rsidR="00372A2A" w:rsidRPr="00AA526D" w:rsidRDefault="002C1A30" w:rsidP="009727CA">
      <w:pPr>
        <w:pStyle w:val="a3"/>
        <w:spacing w:line="360" w:lineRule="auto"/>
        <w:ind w:left="1080"/>
        <w:jc w:val="both"/>
        <w:rPr>
          <w:rFonts w:ascii="Arial" w:hAnsi="Arial" w:cs="Arial"/>
          <w:i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i/>
          <w:color w:val="943634" w:themeColor="accent2" w:themeShade="BF"/>
          <w:sz w:val="24"/>
          <w:szCs w:val="24"/>
        </w:rPr>
        <w:lastRenderedPageBreak/>
        <w:t xml:space="preserve">«Останні роки </w:t>
      </w:r>
      <w:r w:rsidR="00372A2A" w:rsidRPr="00AA526D">
        <w:rPr>
          <w:rFonts w:ascii="Arial" w:hAnsi="Arial" w:cs="Arial"/>
          <w:i/>
          <w:color w:val="943634" w:themeColor="accent2" w:themeShade="BF"/>
          <w:sz w:val="24"/>
          <w:szCs w:val="24"/>
        </w:rPr>
        <w:t xml:space="preserve"> впав рівень води в криницях, ставках, річці. Були роки, коли в криницях води майже не було, в деяких садибах було проблемою напоїти худобу».</w:t>
      </w:r>
    </w:p>
    <w:p w:rsidR="00306E14" w:rsidRPr="00DC00E3" w:rsidRDefault="002C1A30" w:rsidP="002C1A30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Люди не впевнені в якості питної води. У водогоні сильний запах і смак заліза. </w:t>
      </w:r>
      <w:r w:rsidR="00306E14" w:rsidRPr="00DC00E3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Аналіз води з свердловин або криниць домогосподарствами, здійснюється вкрай рідко. Це пов’язано з необізнаністю населення щодо потреби в аналізі якості їх води, місць можливого її аналізу та необхідністю витрат коштів. </w:t>
      </w:r>
    </w:p>
    <w:p w:rsidR="00306E14" w:rsidRPr="00F40ED9" w:rsidRDefault="00306E14" w:rsidP="009727CA">
      <w:pPr>
        <w:pStyle w:val="a3"/>
        <w:spacing w:line="360" w:lineRule="auto"/>
        <w:ind w:left="1080"/>
        <w:jc w:val="both"/>
        <w:rPr>
          <w:rFonts w:ascii="Arial" w:hAnsi="Arial" w:cs="Arial"/>
          <w:i/>
          <w:color w:val="943634" w:themeColor="accent2" w:themeShade="BF"/>
          <w:sz w:val="24"/>
          <w:szCs w:val="24"/>
          <w:shd w:val="clear" w:color="auto" w:fill="FFFFFF"/>
        </w:rPr>
      </w:pPr>
      <w:r w:rsidRPr="00AA526D">
        <w:rPr>
          <w:rFonts w:ascii="Arial" w:hAnsi="Arial" w:cs="Arial"/>
          <w:i/>
          <w:color w:val="943634" w:themeColor="accent2" w:themeShade="BF"/>
          <w:sz w:val="24"/>
          <w:szCs w:val="24"/>
          <w:shd w:val="clear" w:color="auto" w:fill="FFFFFF"/>
        </w:rPr>
        <w:t>«Аналіз води здійснюється лише в тих домогосподарствах, де народжуються діти – на вміст нітратів. Ці показники, як правило, перебільшують в</w:t>
      </w:r>
      <w:r w:rsidR="00F40ED9">
        <w:rPr>
          <w:rFonts w:ascii="Arial" w:hAnsi="Arial" w:cs="Arial"/>
          <w:i/>
          <w:color w:val="943634" w:themeColor="accent2" w:themeShade="BF"/>
          <w:sz w:val="24"/>
          <w:szCs w:val="24"/>
          <w:shd w:val="clear" w:color="auto" w:fill="FFFFFF"/>
        </w:rPr>
        <w:t>становлені норми у кілька разів</w:t>
      </w:r>
      <w:r w:rsidRPr="00AA526D">
        <w:rPr>
          <w:rFonts w:ascii="Arial" w:hAnsi="Arial" w:cs="Arial"/>
          <w:i/>
          <w:color w:val="943634" w:themeColor="accent2" w:themeShade="BF"/>
          <w:sz w:val="24"/>
          <w:szCs w:val="24"/>
          <w:shd w:val="clear" w:color="auto" w:fill="FFFFFF"/>
        </w:rPr>
        <w:t>»</w:t>
      </w:r>
      <w:r w:rsidRPr="00F40ED9">
        <w:rPr>
          <w:rFonts w:ascii="Arial" w:hAnsi="Arial" w:cs="Arial"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  <w:r w:rsidR="00F40ED9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- зазначає одна з </w:t>
      </w:r>
      <w:r w:rsidRPr="00F40ED9">
        <w:rPr>
          <w:rFonts w:ascii="Arial" w:hAnsi="Arial" w:cs="Arial"/>
          <w:color w:val="2C2F34"/>
          <w:sz w:val="24"/>
          <w:szCs w:val="24"/>
          <w:shd w:val="clear" w:color="auto" w:fill="FFFFFF"/>
        </w:rPr>
        <w:t xml:space="preserve">учасниць. </w:t>
      </w:r>
    </w:p>
    <w:p w:rsidR="00372A2A" w:rsidRDefault="00306E14" w:rsidP="009727CA">
      <w:pPr>
        <w:pStyle w:val="a3"/>
        <w:spacing w:line="360" w:lineRule="auto"/>
        <w:ind w:left="0" w:firstLine="1080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  <w:r w:rsidRPr="00DC00E3">
        <w:rPr>
          <w:rFonts w:ascii="Arial" w:hAnsi="Arial" w:cs="Arial"/>
          <w:color w:val="2C2F34"/>
          <w:sz w:val="24"/>
          <w:szCs w:val="24"/>
          <w:shd w:val="clear" w:color="auto" w:fill="FFFFFF"/>
        </w:rPr>
        <w:t>Учасники погодились, що перевищення рівня нітратів, заліза, каламутності та кольоровості води спричиняє інтенсивна людська діяльність, зокрема сільське господарство, антисанітарне розташування поблизу криниць господарських приміщень, які є джерелом поширення аміачних відходів.</w:t>
      </w:r>
    </w:p>
    <w:p w:rsidR="006B1EB5" w:rsidRDefault="006B1EB5" w:rsidP="009727CA">
      <w:pPr>
        <w:pStyle w:val="a3"/>
        <w:spacing w:line="360" w:lineRule="auto"/>
        <w:ind w:left="0" w:firstLine="1080"/>
        <w:jc w:val="both"/>
        <w:rPr>
          <w:rFonts w:ascii="Arial" w:hAnsi="Arial" w:cs="Arial"/>
          <w:color w:val="2C2F34"/>
          <w:sz w:val="24"/>
          <w:szCs w:val="24"/>
          <w:shd w:val="clear" w:color="auto" w:fill="FFFFFF"/>
        </w:rPr>
      </w:pPr>
    </w:p>
    <w:p w:rsidR="009727CA" w:rsidRPr="006B1EB5" w:rsidRDefault="006B1EB5" w:rsidP="006B1EB5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hAnsi="Arial" w:cs="Arial"/>
          <w:i/>
          <w:color w:val="2C2F34"/>
          <w:sz w:val="24"/>
          <w:szCs w:val="24"/>
          <w:shd w:val="clear" w:color="auto" w:fill="FFFFFF"/>
        </w:rPr>
      </w:pPr>
      <w:r w:rsidRPr="006B1EB5">
        <w:rPr>
          <w:rFonts w:ascii="Arial" w:hAnsi="Arial" w:cs="Arial"/>
          <w:b/>
          <w:i/>
          <w:sz w:val="24"/>
          <w:szCs w:val="24"/>
        </w:rPr>
        <w:t>П</w:t>
      </w:r>
      <w:r w:rsidR="00750F11" w:rsidRPr="006B1EB5">
        <w:rPr>
          <w:rFonts w:ascii="Arial" w:hAnsi="Arial" w:cs="Arial"/>
          <w:b/>
          <w:i/>
          <w:sz w:val="24"/>
          <w:szCs w:val="24"/>
        </w:rPr>
        <w:t xml:space="preserve">роблеми деградації та забруднення </w:t>
      </w:r>
      <w:proofErr w:type="spellStart"/>
      <w:r w:rsidR="00750F11" w:rsidRPr="006B1EB5">
        <w:rPr>
          <w:rFonts w:ascii="Arial" w:hAnsi="Arial" w:cs="Arial"/>
          <w:b/>
          <w:i/>
          <w:sz w:val="24"/>
          <w:szCs w:val="24"/>
        </w:rPr>
        <w:t>грунтів</w:t>
      </w:r>
      <w:proofErr w:type="spellEnd"/>
    </w:p>
    <w:p w:rsidR="00750F11" w:rsidRDefault="00750F11" w:rsidP="009727CA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DC00E3">
        <w:rPr>
          <w:rFonts w:ascii="Arial" w:hAnsi="Arial" w:cs="Arial"/>
          <w:sz w:val="24"/>
          <w:szCs w:val="24"/>
        </w:rPr>
        <w:t>Учасниками зазначено нас</w:t>
      </w:r>
      <w:r w:rsidR="00D34932" w:rsidRPr="00DC00E3">
        <w:rPr>
          <w:rFonts w:ascii="Arial" w:hAnsi="Arial" w:cs="Arial"/>
          <w:sz w:val="24"/>
          <w:szCs w:val="24"/>
          <w:lang w:val="en-US"/>
        </w:rPr>
        <w:t>n</w:t>
      </w:r>
      <w:r w:rsidRPr="00DC00E3">
        <w:rPr>
          <w:rFonts w:ascii="Arial" w:hAnsi="Arial" w:cs="Arial"/>
          <w:sz w:val="24"/>
          <w:szCs w:val="24"/>
        </w:rPr>
        <w:t>упне:</w:t>
      </w:r>
    </w:p>
    <w:p w:rsidR="00750F11" w:rsidRDefault="00750F11" w:rsidP="006B1EB5">
      <w:pPr>
        <w:pStyle w:val="a3"/>
        <w:numPr>
          <w:ilvl w:val="2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6B1EB5">
        <w:rPr>
          <w:rFonts w:ascii="Arial" w:hAnsi="Arial" w:cs="Arial"/>
          <w:sz w:val="24"/>
          <w:szCs w:val="24"/>
        </w:rPr>
        <w:t>Надмірне застосування агрохімікатів сільгоспвиробниками.</w:t>
      </w:r>
    </w:p>
    <w:p w:rsidR="00350F89" w:rsidRDefault="00350F89" w:rsidP="00350F89">
      <w:pPr>
        <w:pStyle w:val="a3"/>
        <w:spacing w:line="360" w:lineRule="auto"/>
        <w:ind w:left="1800"/>
        <w:rPr>
          <w:rFonts w:ascii="Arial" w:hAnsi="Arial" w:cs="Arial"/>
          <w:sz w:val="24"/>
          <w:szCs w:val="24"/>
        </w:rPr>
      </w:pPr>
    </w:p>
    <w:p w:rsidR="00AA526D" w:rsidRPr="006B1EB5" w:rsidRDefault="006B1EB5" w:rsidP="006B1EB5">
      <w:pPr>
        <w:pStyle w:val="a3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окремих місцях фіксується </w:t>
      </w:r>
      <w:r w:rsidR="000F459F" w:rsidRPr="006B1EB5">
        <w:rPr>
          <w:rFonts w:ascii="Arial" w:hAnsi="Arial" w:cs="Arial"/>
          <w:sz w:val="24"/>
          <w:szCs w:val="24"/>
        </w:rPr>
        <w:t xml:space="preserve">розростання амброзії та борщівника, що </w:t>
      </w:r>
      <w:r w:rsidR="000F459F" w:rsidRPr="006B1EB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F459F" w:rsidRPr="006B1EB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пригнічує іншу рослинність, порушує нормальне природне функціонування місцевих екологічних систем і створює навколо себе власну екосистему, неприйнятну для  місцевості. </w:t>
      </w:r>
      <w:r w:rsidR="000F459F" w:rsidRPr="006B1EB5">
        <w:rPr>
          <w:rFonts w:ascii="Arial" w:hAnsi="Arial" w:cs="Arial"/>
          <w:sz w:val="24"/>
          <w:szCs w:val="24"/>
        </w:rPr>
        <w:t>Амброзія викликає сильну алергію, а борщівник опіки</w:t>
      </w:r>
      <w:r>
        <w:rPr>
          <w:rFonts w:ascii="Arial" w:hAnsi="Arial" w:cs="Arial"/>
          <w:sz w:val="24"/>
          <w:szCs w:val="24"/>
        </w:rPr>
        <w:t>.</w:t>
      </w:r>
      <w:r w:rsidR="000F459F" w:rsidRPr="006B1EB5">
        <w:rPr>
          <w:rFonts w:ascii="Arial" w:hAnsi="Arial" w:cs="Arial"/>
          <w:sz w:val="24"/>
          <w:szCs w:val="24"/>
        </w:rPr>
        <w:t xml:space="preserve"> </w:t>
      </w:r>
    </w:p>
    <w:p w:rsidR="00F40ED9" w:rsidRPr="008445F7" w:rsidRDefault="00F40ED9" w:rsidP="009727CA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C16CB1" w:rsidRPr="006B1EB5" w:rsidRDefault="0018287D" w:rsidP="00B13932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B1EB5">
        <w:rPr>
          <w:rFonts w:ascii="Arial" w:hAnsi="Arial" w:cs="Arial"/>
          <w:b/>
          <w:sz w:val="24"/>
          <w:szCs w:val="24"/>
        </w:rPr>
        <w:t xml:space="preserve">Питання </w:t>
      </w:r>
      <w:r w:rsidR="00B37BA9" w:rsidRPr="006B1EB5">
        <w:rPr>
          <w:rFonts w:ascii="Arial" w:hAnsi="Arial" w:cs="Arial"/>
          <w:b/>
          <w:sz w:val="24"/>
          <w:szCs w:val="24"/>
        </w:rPr>
        <w:t xml:space="preserve"> рів</w:t>
      </w:r>
      <w:r w:rsidRPr="006B1EB5">
        <w:rPr>
          <w:rFonts w:ascii="Arial" w:hAnsi="Arial" w:cs="Arial"/>
          <w:b/>
          <w:sz w:val="24"/>
          <w:szCs w:val="24"/>
        </w:rPr>
        <w:t xml:space="preserve">ня залучення мешканців громади, громадських лідерів до </w:t>
      </w:r>
      <w:r w:rsidRPr="00B13932">
        <w:rPr>
          <w:rFonts w:ascii="Arial" w:hAnsi="Arial" w:cs="Arial"/>
          <w:b/>
          <w:sz w:val="24"/>
          <w:szCs w:val="24"/>
        </w:rPr>
        <w:t>вирішення</w:t>
      </w:r>
      <w:r w:rsidRPr="006B1EB5">
        <w:rPr>
          <w:rFonts w:ascii="Arial" w:hAnsi="Arial" w:cs="Arial"/>
          <w:b/>
          <w:sz w:val="24"/>
          <w:szCs w:val="24"/>
        </w:rPr>
        <w:t xml:space="preserve"> екологічних проблем громади</w:t>
      </w:r>
      <w:r w:rsidRPr="006B1EB5">
        <w:rPr>
          <w:rFonts w:ascii="Arial" w:hAnsi="Arial" w:cs="Arial"/>
          <w:sz w:val="24"/>
          <w:szCs w:val="24"/>
        </w:rPr>
        <w:t xml:space="preserve">. </w:t>
      </w:r>
    </w:p>
    <w:p w:rsidR="009727CA" w:rsidRPr="00DC00E3" w:rsidRDefault="009727CA" w:rsidP="009727CA">
      <w:pPr>
        <w:pStyle w:val="a3"/>
        <w:spacing w:line="360" w:lineRule="auto"/>
        <w:ind w:left="1080"/>
        <w:rPr>
          <w:rFonts w:ascii="Arial" w:hAnsi="Arial" w:cs="Arial"/>
          <w:sz w:val="24"/>
          <w:szCs w:val="24"/>
          <w:lang w:val="ru-RU"/>
        </w:rPr>
      </w:pPr>
    </w:p>
    <w:p w:rsidR="00B37BA9" w:rsidRDefault="00B37BA9" w:rsidP="00350F89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50F89">
        <w:rPr>
          <w:rFonts w:ascii="Arial" w:eastAsia="Times New Roman" w:hAnsi="Arial" w:cs="Arial"/>
          <w:sz w:val="24"/>
          <w:szCs w:val="24"/>
          <w:lang w:eastAsia="uk-UA"/>
        </w:rPr>
        <w:t>На питання: «Чи не здається вам, що для вирішення екологічних питань необхідно залучати громаду?», учасники фокус-груп давали стверджувальну відповідь, та погоджувались з думкою, що успішна та сучасна екологічна політика не може бути результатом дій лише місцевої влади, у тому числі вона не може відбуватись лише за участю</w:t>
      </w:r>
      <w:r w:rsidR="006B1EB5"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6B1EB5" w:rsidRPr="00350F89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голови </w:t>
      </w:r>
      <w:r w:rsidR="009727CA"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ТГ чи </w:t>
      </w:r>
      <w:r w:rsidR="006B1EB5"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 старост</w:t>
      </w:r>
      <w:r w:rsidRPr="00350F89">
        <w:rPr>
          <w:rFonts w:ascii="Arial" w:eastAsia="Times New Roman" w:hAnsi="Arial" w:cs="Arial"/>
          <w:sz w:val="24"/>
          <w:szCs w:val="24"/>
          <w:lang w:eastAsia="uk-UA"/>
        </w:rPr>
        <w:t>. Це рез</w:t>
      </w:r>
      <w:r w:rsidR="009727CA"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ультат взаємодій і співпраці органу місцевого самоврядування, </w:t>
      </w:r>
      <w:r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 громади, а також різних суспільних груп. </w:t>
      </w:r>
    </w:p>
    <w:p w:rsidR="00B37BA9" w:rsidRDefault="009727CA" w:rsidP="00350F89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Разом з тим, </w:t>
      </w:r>
      <w:r w:rsidR="00B37BA9"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під час дискусій учасники зазначили, що не можуть глобально впливати на вирішення певних проблем, і це належить до компетенції влади. </w:t>
      </w:r>
    </w:p>
    <w:p w:rsidR="00F22E7E" w:rsidRPr="00350F89" w:rsidRDefault="00B37BA9" w:rsidP="00350F89">
      <w:pPr>
        <w:pStyle w:val="a3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350F89">
        <w:rPr>
          <w:rFonts w:ascii="Arial" w:eastAsia="Times New Roman" w:hAnsi="Arial" w:cs="Arial"/>
          <w:sz w:val="24"/>
          <w:szCs w:val="24"/>
          <w:lang w:eastAsia="uk-UA"/>
        </w:rPr>
        <w:t xml:space="preserve">Більшість учасників виказували недовіру до думки про те, що місцева влада щось робитиме для покращення ситуації навколо глобальних екологічних проблем.  Великі сподівання на більш активну позицію та участь у </w:t>
      </w:r>
      <w:r w:rsidR="00F22E7E" w:rsidRPr="00350F89">
        <w:rPr>
          <w:rFonts w:ascii="Arial" w:eastAsia="Times New Roman" w:hAnsi="Arial" w:cs="Arial"/>
          <w:sz w:val="24"/>
          <w:szCs w:val="24"/>
          <w:lang w:eastAsia="uk-UA"/>
        </w:rPr>
        <w:t>цій діяльності старост округів.</w:t>
      </w:r>
      <w:r w:rsidR="00F22E7E" w:rsidRPr="00350F89">
        <w:rPr>
          <w:rFonts w:ascii="Arial" w:eastAsia="Times New Roman" w:hAnsi="Arial" w:cs="Arial"/>
          <w:sz w:val="24"/>
          <w:szCs w:val="24"/>
          <w:lang w:val="ru-RU" w:eastAsia="uk-UA"/>
        </w:rPr>
        <w:t xml:space="preserve"> </w:t>
      </w:r>
    </w:p>
    <w:p w:rsidR="00350F89" w:rsidRPr="00F40ED9" w:rsidRDefault="00F22E7E" w:rsidP="00350F89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</w:pPr>
      <w:r w:rsidRPr="00F40ED9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>«Я</w:t>
      </w:r>
      <w:r w:rsidR="00B37BA9" w:rsidRPr="00F40ED9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 xml:space="preserve">кщо староста розпочне працювати в екологічному напрямі не лише з мешканцями </w:t>
      </w:r>
      <w:proofErr w:type="spellStart"/>
      <w:r w:rsidR="00B37BA9" w:rsidRPr="00F40ED9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>старостинського</w:t>
      </w:r>
      <w:proofErr w:type="spellEnd"/>
      <w:r w:rsidR="00B37BA9" w:rsidRPr="00F40ED9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 xml:space="preserve"> округу, але й з радою, деякі проблеми дійсно можна вирішувати. Зокрема, підвищити екологічну культуру людей, що автоматично призведе до очищення </w:t>
      </w:r>
      <w:r w:rsidR="001F002D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>околиць села, лісі</w:t>
      </w:r>
      <w:r w:rsidR="00B13932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val="ru-RU" w:eastAsia="uk-UA"/>
        </w:rPr>
        <w:t>в</w:t>
      </w:r>
      <w:r w:rsidR="001F002D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 xml:space="preserve">, вулиць </w:t>
      </w:r>
      <w:r w:rsidR="00B37BA9" w:rsidRPr="00F40ED9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 xml:space="preserve"> від сміття.</w:t>
      </w:r>
      <w:r w:rsidRPr="00F40ED9">
        <w:rPr>
          <w:rFonts w:ascii="Arial" w:eastAsia="Times New Roman" w:hAnsi="Arial" w:cs="Arial"/>
          <w:i/>
          <w:color w:val="943634" w:themeColor="accent2" w:themeShade="BF"/>
          <w:sz w:val="24"/>
          <w:szCs w:val="24"/>
          <w:lang w:eastAsia="uk-UA"/>
        </w:rPr>
        <w:t>»</w:t>
      </w:r>
    </w:p>
    <w:p w:rsidR="009727CA" w:rsidRPr="008445F7" w:rsidRDefault="00B37BA9" w:rsidP="00350F89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F40ED9">
        <w:rPr>
          <w:rFonts w:ascii="Arial" w:eastAsia="Times New Roman" w:hAnsi="Arial" w:cs="Arial"/>
          <w:sz w:val="24"/>
          <w:szCs w:val="24"/>
          <w:lang w:eastAsia="uk-UA"/>
        </w:rPr>
        <w:t xml:space="preserve">Серед основних причини екологічних проблем </w:t>
      </w:r>
      <w:r w:rsidR="004974BB">
        <w:rPr>
          <w:rFonts w:ascii="Arial" w:eastAsia="Times New Roman" w:hAnsi="Arial" w:cs="Arial"/>
          <w:sz w:val="24"/>
          <w:szCs w:val="24"/>
          <w:lang w:eastAsia="uk-UA"/>
        </w:rPr>
        <w:t xml:space="preserve">мешканці </w:t>
      </w:r>
      <w:r w:rsidR="00F22E7E" w:rsidRPr="00F40ED9">
        <w:rPr>
          <w:rFonts w:ascii="Arial" w:eastAsia="Times New Roman" w:hAnsi="Arial" w:cs="Arial"/>
          <w:sz w:val="24"/>
          <w:szCs w:val="24"/>
          <w:lang w:eastAsia="uk-UA"/>
        </w:rPr>
        <w:t xml:space="preserve">ТГ </w:t>
      </w:r>
      <w:r w:rsidRPr="00F40ED9">
        <w:rPr>
          <w:rFonts w:ascii="Arial" w:eastAsia="Times New Roman" w:hAnsi="Arial" w:cs="Arial"/>
          <w:sz w:val="24"/>
          <w:szCs w:val="24"/>
          <w:lang w:eastAsia="uk-UA"/>
        </w:rPr>
        <w:t xml:space="preserve"> виділили навіть не проблему фінансування, а низьку екологічну культуру та байдужість, малу поінформованість мешканців. У свою чергу, молодь наголошувала на необхідності пропаганди екологічно свідомої поведінки. А от включатись у вирішення екологічних проблем не лише на повсякденному рівні, як виявилось, готові не всі. Частина учасників вважала, що екологічні акції зараз «не на часі» в Україні. Інші ж переконані, що екологічні проблеми пов’язані з економічними і що їх потрібно вирішувати спільно та не лише коштом лише однієї громади (йдеться про співпрацю громад).</w:t>
      </w:r>
      <w:r w:rsidR="00F22E7E" w:rsidRPr="00F40ED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Pr="00F40ED9">
        <w:rPr>
          <w:rFonts w:ascii="Arial" w:eastAsia="Times New Roman" w:hAnsi="Arial" w:cs="Arial"/>
          <w:sz w:val="24"/>
          <w:szCs w:val="24"/>
          <w:lang w:eastAsia="uk-UA"/>
        </w:rPr>
        <w:t>Крім того, серед учасників були й такі, які готові дол</w:t>
      </w:r>
      <w:r w:rsidR="00350F89">
        <w:rPr>
          <w:rFonts w:ascii="Arial" w:eastAsia="Times New Roman" w:hAnsi="Arial" w:cs="Arial"/>
          <w:sz w:val="24"/>
          <w:szCs w:val="24"/>
          <w:lang w:eastAsia="uk-UA"/>
        </w:rPr>
        <w:t xml:space="preserve">учатись до екологічних заходів, </w:t>
      </w:r>
      <w:proofErr w:type="spellStart"/>
      <w:r w:rsidR="00350F89">
        <w:rPr>
          <w:rFonts w:ascii="Arial" w:eastAsia="Times New Roman" w:hAnsi="Arial" w:cs="Arial"/>
          <w:sz w:val="24"/>
          <w:szCs w:val="24"/>
          <w:lang w:eastAsia="uk-UA"/>
        </w:rPr>
        <w:t>флешмобів</w:t>
      </w:r>
      <w:proofErr w:type="spellEnd"/>
      <w:r w:rsidR="00350F89">
        <w:rPr>
          <w:rFonts w:ascii="Arial" w:eastAsia="Times New Roman" w:hAnsi="Arial" w:cs="Arial"/>
          <w:sz w:val="24"/>
          <w:szCs w:val="24"/>
          <w:lang w:eastAsia="uk-UA"/>
        </w:rPr>
        <w:t xml:space="preserve"> і</w:t>
      </w:r>
      <w:r w:rsidRPr="00F40ED9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Pr="00F40ED9">
        <w:rPr>
          <w:rFonts w:ascii="Arial" w:eastAsia="Times New Roman" w:hAnsi="Arial" w:cs="Arial"/>
          <w:sz w:val="24"/>
          <w:szCs w:val="24"/>
          <w:lang w:eastAsia="uk-UA"/>
        </w:rPr>
        <w:t>еко</w:t>
      </w:r>
      <w:proofErr w:type="spellEnd"/>
      <w:r w:rsidR="00B13932">
        <w:rPr>
          <w:rFonts w:ascii="Arial" w:eastAsia="Times New Roman" w:hAnsi="Arial" w:cs="Arial"/>
          <w:sz w:val="24"/>
          <w:szCs w:val="24"/>
          <w:lang w:val="ru-RU" w:eastAsia="uk-UA"/>
        </w:rPr>
        <w:t>-</w:t>
      </w:r>
      <w:r w:rsidRPr="00F40ED9">
        <w:rPr>
          <w:rFonts w:ascii="Arial" w:eastAsia="Times New Roman" w:hAnsi="Arial" w:cs="Arial"/>
          <w:sz w:val="24"/>
          <w:szCs w:val="24"/>
          <w:lang w:eastAsia="uk-UA"/>
        </w:rPr>
        <w:t>акцій</w:t>
      </w:r>
      <w:r w:rsidR="00F22E7E" w:rsidRPr="00F40ED9">
        <w:rPr>
          <w:rFonts w:ascii="Arial" w:eastAsia="Times New Roman" w:hAnsi="Arial" w:cs="Arial"/>
          <w:sz w:val="24"/>
          <w:szCs w:val="24"/>
          <w:lang w:eastAsia="uk-UA"/>
        </w:rPr>
        <w:t xml:space="preserve">. </w:t>
      </w:r>
      <w:r w:rsidR="008445F7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:rsidR="00350F89" w:rsidRDefault="00350F89" w:rsidP="002F5E88">
      <w:pPr>
        <w:spacing w:before="100" w:beforeAutospacing="1" w:after="100" w:afterAutospacing="1" w:line="360" w:lineRule="auto"/>
        <w:ind w:firstLine="708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uk-UA"/>
        </w:rPr>
      </w:pPr>
    </w:p>
    <w:p w:rsidR="00350F89" w:rsidRPr="002F5E88" w:rsidRDefault="00A41FDC" w:rsidP="00350F89">
      <w:pPr>
        <w:spacing w:before="100" w:beforeAutospacing="1" w:after="100" w:afterAutospacing="1" w:line="360" w:lineRule="auto"/>
        <w:ind w:firstLine="708"/>
        <w:jc w:val="center"/>
        <w:rPr>
          <w:rFonts w:ascii="Arial" w:eastAsia="Times New Roman" w:hAnsi="Arial" w:cs="Arial"/>
          <w:b/>
          <w:sz w:val="36"/>
          <w:szCs w:val="36"/>
          <w:u w:val="single"/>
          <w:lang w:eastAsia="uk-UA"/>
        </w:rPr>
      </w:pPr>
      <w:r w:rsidRPr="002F5E88">
        <w:rPr>
          <w:rFonts w:ascii="Arial" w:eastAsia="Times New Roman" w:hAnsi="Arial" w:cs="Arial"/>
          <w:b/>
          <w:sz w:val="36"/>
          <w:szCs w:val="36"/>
          <w:u w:val="single"/>
          <w:lang w:eastAsia="uk-UA"/>
        </w:rPr>
        <w:t>Висновки:</w:t>
      </w:r>
    </w:p>
    <w:p w:rsidR="00A41FDC" w:rsidRPr="00DC00E3" w:rsidRDefault="00A41FDC" w:rsidP="009727CA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C00E3">
        <w:rPr>
          <w:rFonts w:ascii="Arial" w:eastAsia="Times New Roman" w:hAnsi="Arial" w:cs="Arial"/>
          <w:sz w:val="24"/>
          <w:szCs w:val="24"/>
          <w:lang w:eastAsia="uk-UA"/>
        </w:rPr>
        <w:t>Таким чином проблеми з питань охорони д</w:t>
      </w:r>
      <w:r w:rsidR="004974BB">
        <w:rPr>
          <w:rFonts w:ascii="Arial" w:eastAsia="Times New Roman" w:hAnsi="Arial" w:cs="Arial"/>
          <w:sz w:val="24"/>
          <w:szCs w:val="24"/>
          <w:lang w:eastAsia="uk-UA"/>
        </w:rPr>
        <w:t xml:space="preserve">овкілля і екології </w:t>
      </w:r>
      <w:r w:rsidR="00B13932">
        <w:rPr>
          <w:rFonts w:ascii="Arial" w:eastAsia="Times New Roman" w:hAnsi="Arial" w:cs="Arial"/>
          <w:sz w:val="24"/>
          <w:szCs w:val="24"/>
          <w:lang w:val="ru-RU" w:eastAsia="uk-UA"/>
        </w:rPr>
        <w:t>у</w:t>
      </w:r>
      <w:r w:rsidR="004974BB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proofErr w:type="spellStart"/>
      <w:r w:rsidR="004974BB">
        <w:rPr>
          <w:rFonts w:ascii="Arial" w:eastAsia="Times New Roman" w:hAnsi="Arial" w:cs="Arial"/>
          <w:sz w:val="24"/>
          <w:szCs w:val="24"/>
          <w:lang w:eastAsia="uk-UA"/>
        </w:rPr>
        <w:t>Смідинській</w:t>
      </w:r>
      <w:proofErr w:type="spellEnd"/>
      <w:r w:rsidR="004974BB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2F5E88">
        <w:rPr>
          <w:rFonts w:ascii="Arial" w:eastAsia="Times New Roman" w:hAnsi="Arial" w:cs="Arial"/>
          <w:sz w:val="24"/>
          <w:szCs w:val="24"/>
          <w:lang w:eastAsia="uk-UA"/>
        </w:rPr>
        <w:t>ТГ виглядають наступним чином:</w:t>
      </w:r>
    </w:p>
    <w:p w:rsidR="001C652F" w:rsidRPr="00DC00E3" w:rsidRDefault="001C652F" w:rsidP="00F22E7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uk-UA"/>
        </w:rPr>
      </w:pPr>
      <w:r w:rsidRPr="00DC00E3">
        <w:rPr>
          <w:rFonts w:ascii="Arial" w:eastAsia="Times New Roman" w:hAnsi="Arial" w:cs="Arial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A000EFC" wp14:editId="4F4BC36C">
            <wp:extent cx="5729161" cy="3859901"/>
            <wp:effectExtent l="0" t="0" r="241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5E88" w:rsidRDefault="002F5E88" w:rsidP="00B015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:rsidR="00F22E7E" w:rsidRPr="00B95BFF" w:rsidRDefault="00457906" w:rsidP="002F5E88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B95BFF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Основні </w:t>
      </w:r>
      <w:r w:rsidR="00B015A1" w:rsidRPr="00B95BFF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рекомендації для задоволення потреб </w:t>
      </w:r>
      <w:r w:rsidRPr="00B95BFF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 </w:t>
      </w:r>
      <w:r w:rsidR="001C652F" w:rsidRPr="00B95BFF">
        <w:rPr>
          <w:rFonts w:ascii="Arial" w:eastAsia="Times New Roman" w:hAnsi="Arial" w:cs="Arial"/>
          <w:b/>
          <w:sz w:val="28"/>
          <w:szCs w:val="28"/>
          <w:lang w:eastAsia="uk-UA"/>
        </w:rPr>
        <w:t>громади в питанн</w:t>
      </w:r>
      <w:r w:rsidR="00D12757" w:rsidRPr="00B95BFF">
        <w:rPr>
          <w:rFonts w:ascii="Arial" w:eastAsia="Times New Roman" w:hAnsi="Arial" w:cs="Arial"/>
          <w:b/>
          <w:sz w:val="28"/>
          <w:szCs w:val="28"/>
          <w:lang w:eastAsia="uk-UA"/>
        </w:rPr>
        <w:t>ях охорони довкілля і екології:</w:t>
      </w:r>
    </w:p>
    <w:p w:rsidR="000D65F4" w:rsidRDefault="001F002D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 xml:space="preserve">Представники громади чітко окреслюють проблеми та усвідомлюють </w:t>
      </w:r>
      <w:r w:rsidR="00337AB3">
        <w:rPr>
          <w:rFonts w:ascii="Arial" w:eastAsia="Times New Roman" w:hAnsi="Arial" w:cs="Arial"/>
          <w:sz w:val="24"/>
          <w:szCs w:val="24"/>
          <w:lang w:eastAsia="uk-UA"/>
        </w:rPr>
        <w:t>їх вагомість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, висловлюються про потреби вирішення питань. Тому </w:t>
      </w:r>
      <w:r w:rsidR="00337AB3">
        <w:rPr>
          <w:rFonts w:ascii="Arial" w:eastAsia="Times New Roman" w:hAnsi="Arial" w:cs="Arial"/>
          <w:sz w:val="24"/>
          <w:szCs w:val="24"/>
          <w:lang w:eastAsia="uk-UA"/>
        </w:rPr>
        <w:t xml:space="preserve">необхідно  </w:t>
      </w:r>
      <w:proofErr w:type="spellStart"/>
      <w:r w:rsidR="00337AB3">
        <w:rPr>
          <w:rFonts w:ascii="Arial" w:eastAsia="Times New Roman" w:hAnsi="Arial" w:cs="Arial"/>
          <w:sz w:val="24"/>
          <w:szCs w:val="24"/>
          <w:lang w:eastAsia="uk-UA"/>
        </w:rPr>
        <w:t>прийнят</w:t>
      </w:r>
      <w:proofErr w:type="spellEnd"/>
      <w:r w:rsidR="00B13932">
        <w:rPr>
          <w:rFonts w:ascii="Arial" w:eastAsia="Times New Roman" w:hAnsi="Arial" w:cs="Arial"/>
          <w:sz w:val="24"/>
          <w:szCs w:val="24"/>
          <w:lang w:val="ru-RU" w:eastAsia="uk-UA"/>
        </w:rPr>
        <w:t>и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 остаточне ріш</w:t>
      </w:r>
      <w:r w:rsidR="00337AB3">
        <w:rPr>
          <w:rFonts w:ascii="Arial" w:eastAsia="Times New Roman" w:hAnsi="Arial" w:cs="Arial"/>
          <w:sz w:val="24"/>
          <w:szCs w:val="24"/>
          <w:lang w:eastAsia="uk-UA"/>
        </w:rPr>
        <w:t>ення щодо напрямку руху громади та почати здійснювати практичні дії для його реалізації. О</w:t>
      </w:r>
      <w:r>
        <w:rPr>
          <w:rFonts w:ascii="Arial" w:eastAsia="Times New Roman" w:hAnsi="Arial" w:cs="Arial"/>
          <w:sz w:val="24"/>
          <w:szCs w:val="24"/>
          <w:lang w:eastAsia="uk-UA"/>
        </w:rPr>
        <w:t xml:space="preserve">дним з способів фіксації такого рішення є внесення змін до Стратегії розвитку </w:t>
      </w:r>
      <w:proofErr w:type="spellStart"/>
      <w:r>
        <w:rPr>
          <w:rFonts w:ascii="Arial" w:eastAsia="Times New Roman" w:hAnsi="Arial" w:cs="Arial"/>
          <w:sz w:val="24"/>
          <w:szCs w:val="24"/>
          <w:lang w:eastAsia="uk-UA"/>
        </w:rPr>
        <w:t>Смідинської</w:t>
      </w:r>
      <w:proofErr w:type="spellEnd"/>
      <w:r>
        <w:rPr>
          <w:rFonts w:ascii="Arial" w:eastAsia="Times New Roman" w:hAnsi="Arial" w:cs="Arial"/>
          <w:sz w:val="24"/>
          <w:szCs w:val="24"/>
          <w:lang w:eastAsia="uk-UA"/>
        </w:rPr>
        <w:t xml:space="preserve"> ТГ для окреслення екологічного і зеленого напрямку, формування майбутнього з чистим довкіллям. </w:t>
      </w:r>
    </w:p>
    <w:p w:rsidR="00D12757" w:rsidRPr="000D65F4" w:rsidRDefault="00B015A1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0D65F4">
        <w:rPr>
          <w:rFonts w:ascii="Arial" w:eastAsia="Times New Roman" w:hAnsi="Arial" w:cs="Arial"/>
          <w:sz w:val="24"/>
          <w:szCs w:val="24"/>
          <w:lang w:eastAsia="uk-UA"/>
        </w:rPr>
        <w:t>А</w:t>
      </w:r>
      <w:r w:rsidR="00457906" w:rsidRPr="000D65F4">
        <w:rPr>
          <w:rFonts w:ascii="Arial" w:eastAsia="Times New Roman" w:hAnsi="Arial" w:cs="Arial"/>
          <w:sz w:val="24"/>
          <w:szCs w:val="24"/>
          <w:lang w:eastAsia="uk-UA"/>
        </w:rPr>
        <w:t xml:space="preserve">ктивізувати </w:t>
      </w:r>
      <w:r w:rsidR="000C476B" w:rsidRPr="000D65F4">
        <w:rPr>
          <w:rFonts w:ascii="Arial" w:eastAsia="Times New Roman" w:hAnsi="Arial" w:cs="Arial"/>
          <w:sz w:val="24"/>
          <w:szCs w:val="24"/>
          <w:lang w:eastAsia="uk-UA"/>
        </w:rPr>
        <w:t>вза</w:t>
      </w:r>
      <w:r w:rsidR="00457906" w:rsidRPr="000D65F4">
        <w:rPr>
          <w:rFonts w:ascii="Arial" w:eastAsia="Times New Roman" w:hAnsi="Arial" w:cs="Arial"/>
          <w:sz w:val="24"/>
          <w:szCs w:val="24"/>
          <w:lang w:eastAsia="uk-UA"/>
        </w:rPr>
        <w:t>ємодію</w:t>
      </w:r>
      <w:r w:rsidR="000C476B" w:rsidRPr="000D65F4">
        <w:rPr>
          <w:rFonts w:ascii="Arial" w:eastAsia="Times New Roman" w:hAnsi="Arial" w:cs="Arial"/>
          <w:sz w:val="24"/>
          <w:szCs w:val="24"/>
          <w:lang w:eastAsia="uk-UA"/>
        </w:rPr>
        <w:t xml:space="preserve">   влада</w:t>
      </w:r>
      <w:r w:rsidR="00D12757" w:rsidRPr="000D65F4">
        <w:rPr>
          <w:rFonts w:ascii="Arial" w:eastAsia="Times New Roman" w:hAnsi="Arial" w:cs="Arial"/>
          <w:sz w:val="24"/>
          <w:szCs w:val="24"/>
          <w:lang w:eastAsia="uk-UA"/>
        </w:rPr>
        <w:t>-</w:t>
      </w:r>
      <w:r w:rsidR="000C476B" w:rsidRPr="000D65F4">
        <w:rPr>
          <w:rFonts w:ascii="Arial" w:eastAsia="Times New Roman" w:hAnsi="Arial" w:cs="Arial"/>
          <w:sz w:val="24"/>
          <w:szCs w:val="24"/>
          <w:lang w:eastAsia="uk-UA"/>
        </w:rPr>
        <w:t>громада-бізнес для вирішення існуючих еколог</w:t>
      </w:r>
      <w:r w:rsidRPr="000D65F4">
        <w:rPr>
          <w:rFonts w:ascii="Arial" w:eastAsia="Times New Roman" w:hAnsi="Arial" w:cs="Arial"/>
          <w:sz w:val="24"/>
          <w:szCs w:val="24"/>
          <w:lang w:eastAsia="uk-UA"/>
        </w:rPr>
        <w:t>ічних проблем та їх запобігання: бізнес, що займається питаннями відходів, органічного виробництва, ресурсозберігаючих технологій та громадянські активісти мають стати партнерами влади.</w:t>
      </w:r>
      <w:r w:rsidR="000C476B" w:rsidRPr="000D65F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  <w:r w:rsidR="00457906" w:rsidRPr="000D65F4">
        <w:rPr>
          <w:rFonts w:ascii="Arial" w:eastAsia="Times New Roman" w:hAnsi="Arial" w:cs="Arial"/>
          <w:sz w:val="24"/>
          <w:szCs w:val="24"/>
          <w:lang w:eastAsia="uk-UA"/>
        </w:rPr>
        <w:t xml:space="preserve"> </w:t>
      </w:r>
    </w:p>
    <w:p w:rsidR="000C476B" w:rsidRPr="00AB35C2" w:rsidRDefault="00B015A1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AB35C2">
        <w:rPr>
          <w:rFonts w:ascii="Arial" w:eastAsia="Times New Roman" w:hAnsi="Arial" w:cs="Arial"/>
          <w:sz w:val="24"/>
          <w:szCs w:val="24"/>
          <w:lang w:eastAsia="uk-UA"/>
        </w:rPr>
        <w:t xml:space="preserve">Активізація роботи з пошуку фінансування для </w:t>
      </w:r>
      <w:r w:rsidR="00AB35C2" w:rsidRPr="00AB35C2">
        <w:rPr>
          <w:rFonts w:ascii="Arial" w:eastAsia="Times New Roman" w:hAnsi="Arial" w:cs="Arial"/>
          <w:sz w:val="24"/>
          <w:szCs w:val="24"/>
          <w:lang w:eastAsia="uk-UA"/>
        </w:rPr>
        <w:t xml:space="preserve">формування матеріально-технічної бази з метою запровадження послуги з вивезення ТПВ. </w:t>
      </w:r>
    </w:p>
    <w:p w:rsidR="00AA526D" w:rsidRDefault="00AA526D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Здійснен</w:t>
      </w:r>
      <w:r w:rsidR="00B015A1">
        <w:rPr>
          <w:rFonts w:ascii="Arial" w:eastAsia="Times New Roman" w:hAnsi="Arial" w:cs="Arial"/>
          <w:sz w:val="24"/>
          <w:szCs w:val="24"/>
          <w:lang w:eastAsia="uk-UA"/>
        </w:rPr>
        <w:t>н</w:t>
      </w:r>
      <w:r>
        <w:rPr>
          <w:rFonts w:ascii="Arial" w:eastAsia="Times New Roman" w:hAnsi="Arial" w:cs="Arial"/>
          <w:sz w:val="24"/>
          <w:szCs w:val="24"/>
          <w:lang w:eastAsia="uk-UA"/>
        </w:rPr>
        <w:t>я аналізу морфологічного складу сміття</w:t>
      </w:r>
      <w:r w:rsidR="00B015A1">
        <w:rPr>
          <w:rFonts w:ascii="Arial" w:eastAsia="Times New Roman" w:hAnsi="Arial" w:cs="Arial"/>
          <w:sz w:val="24"/>
          <w:szCs w:val="24"/>
          <w:lang w:eastAsia="uk-UA"/>
        </w:rPr>
        <w:t xml:space="preserve"> для розуміння та розстановки пріоритетів при управлінні відходами</w:t>
      </w:r>
      <w:r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B015A1" w:rsidRPr="00AB35C2" w:rsidRDefault="00B015A1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lastRenderedPageBreak/>
        <w:t>Запровадження культури компостування органічних відходів, що дозволить зменшити навантаження на сміттєзвалища.</w:t>
      </w:r>
    </w:p>
    <w:p w:rsidR="00AB35C2" w:rsidRPr="00DC00E3" w:rsidRDefault="00AB35C2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Запровадження системи збору  пластику для подальшої передач</w:t>
      </w:r>
      <w:r w:rsidR="0094011F">
        <w:rPr>
          <w:rFonts w:ascii="Arial" w:hAnsi="Arial" w:cs="Arial"/>
          <w:sz w:val="24"/>
          <w:szCs w:val="24"/>
        </w:rPr>
        <w:t>і</w:t>
      </w:r>
      <w:r>
        <w:rPr>
          <w:rFonts w:ascii="Arial" w:hAnsi="Arial" w:cs="Arial"/>
          <w:sz w:val="24"/>
          <w:szCs w:val="24"/>
        </w:rPr>
        <w:t xml:space="preserve"> підприємства</w:t>
      </w:r>
      <w:r w:rsidR="0094011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, що займаються збором і переробкою пластику.</w:t>
      </w:r>
    </w:p>
    <w:p w:rsidR="000C476B" w:rsidRPr="00B015A1" w:rsidRDefault="000C476B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DC00E3">
        <w:rPr>
          <w:rFonts w:ascii="Arial" w:eastAsia="Times New Roman" w:hAnsi="Arial" w:cs="Arial"/>
          <w:sz w:val="24"/>
          <w:szCs w:val="24"/>
          <w:lang w:eastAsia="uk-UA"/>
        </w:rPr>
        <w:t>Підвищення свідомості і</w:t>
      </w:r>
      <w:r w:rsidR="00B015A1">
        <w:rPr>
          <w:rFonts w:ascii="Arial" w:eastAsia="Times New Roman" w:hAnsi="Arial" w:cs="Arial"/>
          <w:sz w:val="24"/>
          <w:szCs w:val="24"/>
          <w:lang w:eastAsia="uk-UA"/>
        </w:rPr>
        <w:t xml:space="preserve"> культури мешканців шляхом </w:t>
      </w:r>
      <w:r w:rsidR="002F5E88">
        <w:rPr>
          <w:rFonts w:ascii="Arial" w:eastAsia="Times New Roman" w:hAnsi="Arial" w:cs="Arial"/>
          <w:sz w:val="24"/>
          <w:szCs w:val="24"/>
          <w:lang w:eastAsia="uk-UA"/>
        </w:rPr>
        <w:t>п</w:t>
      </w:r>
      <w:r w:rsidR="006F6046">
        <w:rPr>
          <w:rFonts w:ascii="Arial" w:eastAsia="Times New Roman" w:hAnsi="Arial" w:cs="Arial"/>
          <w:sz w:val="24"/>
          <w:szCs w:val="24"/>
          <w:lang w:eastAsia="uk-UA"/>
        </w:rPr>
        <w:t>роведення низки навчан</w:t>
      </w:r>
      <w:r w:rsidR="006F6046" w:rsidRPr="006F6046">
        <w:rPr>
          <w:rFonts w:ascii="Arial" w:eastAsia="Times New Roman" w:hAnsi="Arial" w:cs="Arial"/>
          <w:sz w:val="24"/>
          <w:szCs w:val="24"/>
          <w:lang w:eastAsia="uk-UA"/>
        </w:rPr>
        <w:t>ь</w:t>
      </w:r>
      <w:r w:rsidRPr="00B015A1">
        <w:rPr>
          <w:rFonts w:ascii="Arial" w:eastAsia="Times New Roman" w:hAnsi="Arial" w:cs="Arial"/>
          <w:sz w:val="24"/>
          <w:szCs w:val="24"/>
          <w:lang w:eastAsia="uk-UA"/>
        </w:rPr>
        <w:t xml:space="preserve"> і популяризація ідей сортування, поводження з відходами, компостування серед мешканців, громадських організацій, старост, представників ради. </w:t>
      </w:r>
    </w:p>
    <w:p w:rsidR="000C476B" w:rsidRPr="008445F7" w:rsidRDefault="00AB35C2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 xml:space="preserve">Здійснення збору статичних, фактичних, нормативних даних для роботи з розробки </w:t>
      </w:r>
      <w:r>
        <w:rPr>
          <w:rFonts w:ascii="Arial" w:hAnsi="Arial" w:cs="Arial"/>
          <w:sz w:val="24"/>
          <w:szCs w:val="24"/>
        </w:rPr>
        <w:t>Схеми</w:t>
      </w:r>
      <w:r w:rsidR="00D902B8" w:rsidRPr="008445F7">
        <w:rPr>
          <w:rFonts w:ascii="Arial" w:hAnsi="Arial" w:cs="Arial"/>
          <w:sz w:val="24"/>
          <w:szCs w:val="24"/>
        </w:rPr>
        <w:t xml:space="preserve"> сані</w:t>
      </w:r>
      <w:r>
        <w:rPr>
          <w:rFonts w:ascii="Arial" w:hAnsi="Arial" w:cs="Arial"/>
          <w:sz w:val="24"/>
          <w:szCs w:val="24"/>
        </w:rPr>
        <w:t xml:space="preserve">тарної очистки ТГ, обговорення можливості розробки </w:t>
      </w:r>
      <w:r w:rsidR="008445F7">
        <w:rPr>
          <w:rFonts w:ascii="Arial" w:hAnsi="Arial" w:cs="Arial"/>
          <w:sz w:val="24"/>
          <w:szCs w:val="24"/>
        </w:rPr>
        <w:t xml:space="preserve"> Положення про ін</w:t>
      </w:r>
      <w:r>
        <w:rPr>
          <w:rFonts w:ascii="Arial" w:hAnsi="Arial" w:cs="Arial"/>
          <w:sz w:val="24"/>
          <w:szCs w:val="24"/>
        </w:rPr>
        <w:t xml:space="preserve">спекторів з благоустрою для </w:t>
      </w:r>
      <w:r w:rsidR="00B015A1" w:rsidRPr="008445F7">
        <w:rPr>
          <w:rFonts w:ascii="Arial" w:hAnsi="Arial" w:cs="Arial"/>
          <w:sz w:val="24"/>
          <w:szCs w:val="24"/>
        </w:rPr>
        <w:t xml:space="preserve"> запровадження  дія</w:t>
      </w:r>
      <w:r>
        <w:rPr>
          <w:rFonts w:ascii="Arial" w:hAnsi="Arial" w:cs="Arial"/>
          <w:sz w:val="24"/>
          <w:szCs w:val="24"/>
        </w:rPr>
        <w:t>льності інспекторів на практиц</w:t>
      </w:r>
      <w:r w:rsidR="0094011F">
        <w:rPr>
          <w:rFonts w:ascii="Arial" w:hAnsi="Arial" w:cs="Arial"/>
          <w:sz w:val="24"/>
          <w:szCs w:val="24"/>
        </w:rPr>
        <w:t>і</w:t>
      </w:r>
      <w:r w:rsidR="00D902B8" w:rsidRPr="008445F7">
        <w:rPr>
          <w:rFonts w:ascii="Arial" w:hAnsi="Arial" w:cs="Arial"/>
          <w:sz w:val="24"/>
          <w:szCs w:val="24"/>
        </w:rPr>
        <w:t xml:space="preserve">. </w:t>
      </w:r>
    </w:p>
    <w:p w:rsidR="00C46E93" w:rsidRPr="008445F7" w:rsidRDefault="00D902B8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445F7">
        <w:rPr>
          <w:rFonts w:ascii="Arial" w:hAnsi="Arial" w:cs="Arial"/>
          <w:sz w:val="24"/>
          <w:szCs w:val="24"/>
        </w:rPr>
        <w:t>Проведення роботи з с/г виробниками, із залученням управління АПР для привернення уваги до питання впливу на довкілля інтенсивного застосуван</w:t>
      </w:r>
      <w:r w:rsidR="008445F7">
        <w:rPr>
          <w:rFonts w:ascii="Arial" w:hAnsi="Arial" w:cs="Arial"/>
          <w:sz w:val="24"/>
          <w:szCs w:val="24"/>
        </w:rPr>
        <w:t>н</w:t>
      </w:r>
      <w:r w:rsidRPr="008445F7">
        <w:rPr>
          <w:rFonts w:ascii="Arial" w:hAnsi="Arial" w:cs="Arial"/>
          <w:sz w:val="24"/>
          <w:szCs w:val="24"/>
        </w:rPr>
        <w:t xml:space="preserve">я хімікатів. </w:t>
      </w:r>
    </w:p>
    <w:p w:rsidR="00D902B8" w:rsidRPr="00ED5569" w:rsidRDefault="00D902B8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 w:rsidRPr="008445F7">
        <w:rPr>
          <w:rFonts w:ascii="Arial" w:hAnsi="Arial" w:cs="Arial"/>
          <w:sz w:val="24"/>
          <w:szCs w:val="24"/>
        </w:rPr>
        <w:t>Сприяння діяльності представник</w:t>
      </w:r>
      <w:r w:rsidR="006F6046" w:rsidRPr="006F6046">
        <w:rPr>
          <w:rFonts w:ascii="Arial" w:hAnsi="Arial" w:cs="Arial"/>
          <w:sz w:val="24"/>
          <w:szCs w:val="24"/>
        </w:rPr>
        <w:t>ів</w:t>
      </w:r>
      <w:r w:rsidRPr="008445F7">
        <w:rPr>
          <w:rFonts w:ascii="Arial" w:hAnsi="Arial" w:cs="Arial"/>
          <w:sz w:val="24"/>
          <w:szCs w:val="24"/>
        </w:rPr>
        <w:t xml:space="preserve"> громадського сектору, заохочення їх до здійснення </w:t>
      </w:r>
      <w:proofErr w:type="spellStart"/>
      <w:r w:rsidR="00457906" w:rsidRPr="008445F7">
        <w:rPr>
          <w:rFonts w:ascii="Arial" w:hAnsi="Arial" w:cs="Arial"/>
          <w:sz w:val="24"/>
          <w:szCs w:val="24"/>
        </w:rPr>
        <w:t>еко</w:t>
      </w:r>
      <w:r w:rsidR="006F6046" w:rsidRPr="006F6046">
        <w:rPr>
          <w:rFonts w:ascii="Arial" w:hAnsi="Arial" w:cs="Arial"/>
          <w:sz w:val="24"/>
          <w:szCs w:val="24"/>
        </w:rPr>
        <w:t>-</w:t>
      </w:r>
      <w:r w:rsidR="00457906" w:rsidRPr="008445F7">
        <w:rPr>
          <w:rFonts w:ascii="Arial" w:hAnsi="Arial" w:cs="Arial"/>
          <w:sz w:val="24"/>
          <w:szCs w:val="24"/>
        </w:rPr>
        <w:t>акцій</w:t>
      </w:r>
      <w:proofErr w:type="spellEnd"/>
      <w:r w:rsidR="00457906" w:rsidRPr="008445F7">
        <w:rPr>
          <w:rFonts w:ascii="Arial" w:hAnsi="Arial" w:cs="Arial"/>
          <w:sz w:val="24"/>
          <w:szCs w:val="24"/>
        </w:rPr>
        <w:t xml:space="preserve">, залучення фінансування від донорів для вирішення екологічних проблем, </w:t>
      </w:r>
      <w:r w:rsidR="00B015A1" w:rsidRPr="008445F7">
        <w:rPr>
          <w:rFonts w:ascii="Arial" w:hAnsi="Arial" w:cs="Arial"/>
          <w:sz w:val="24"/>
          <w:szCs w:val="24"/>
        </w:rPr>
        <w:t xml:space="preserve"> вивчення кращих </w:t>
      </w:r>
      <w:proofErr w:type="spellStart"/>
      <w:r w:rsidR="00B015A1" w:rsidRPr="008445F7">
        <w:rPr>
          <w:rFonts w:ascii="Arial" w:hAnsi="Arial" w:cs="Arial"/>
          <w:sz w:val="24"/>
          <w:szCs w:val="24"/>
        </w:rPr>
        <w:t>еко-практик</w:t>
      </w:r>
      <w:proofErr w:type="spellEnd"/>
      <w:r w:rsidR="00B015A1" w:rsidRPr="008445F7">
        <w:rPr>
          <w:rFonts w:ascii="Arial" w:hAnsi="Arial" w:cs="Arial"/>
          <w:sz w:val="24"/>
          <w:szCs w:val="24"/>
        </w:rPr>
        <w:t xml:space="preserve"> успішних громад України.</w:t>
      </w:r>
      <w:r w:rsidR="0002159D" w:rsidRPr="008445F7">
        <w:rPr>
          <w:rFonts w:ascii="Arial" w:hAnsi="Arial" w:cs="Arial"/>
          <w:sz w:val="24"/>
          <w:szCs w:val="24"/>
        </w:rPr>
        <w:t xml:space="preserve"> Чим більше буде </w:t>
      </w:r>
      <w:proofErr w:type="spellStart"/>
      <w:r w:rsidR="0002159D" w:rsidRPr="008445F7">
        <w:rPr>
          <w:rFonts w:ascii="Arial" w:hAnsi="Arial" w:cs="Arial"/>
          <w:sz w:val="24"/>
          <w:szCs w:val="24"/>
        </w:rPr>
        <w:t>проактивних</w:t>
      </w:r>
      <w:proofErr w:type="spellEnd"/>
      <w:r w:rsidR="0002159D" w:rsidRPr="008445F7">
        <w:rPr>
          <w:rFonts w:ascii="Arial" w:hAnsi="Arial" w:cs="Arial"/>
          <w:sz w:val="24"/>
          <w:szCs w:val="24"/>
        </w:rPr>
        <w:t xml:space="preserve"> в екологічному напрямку людей в громаді, тим швидше і якісніше буде поширюватись інформація та </w:t>
      </w:r>
      <w:r w:rsidR="0094011F">
        <w:rPr>
          <w:rFonts w:ascii="Arial" w:hAnsi="Arial" w:cs="Arial"/>
          <w:sz w:val="24"/>
          <w:szCs w:val="24"/>
        </w:rPr>
        <w:t xml:space="preserve"> запроваджуватись </w:t>
      </w:r>
      <w:r w:rsidR="0002159D" w:rsidRPr="008445F7">
        <w:rPr>
          <w:rFonts w:ascii="Arial" w:hAnsi="Arial" w:cs="Arial"/>
          <w:sz w:val="24"/>
          <w:szCs w:val="24"/>
        </w:rPr>
        <w:t>нові</w:t>
      </w:r>
      <w:r w:rsidR="0002159D">
        <w:rPr>
          <w:rFonts w:ascii="Arial" w:hAnsi="Arial" w:cs="Arial"/>
          <w:sz w:val="24"/>
          <w:szCs w:val="24"/>
        </w:rPr>
        <w:t xml:space="preserve"> практики. </w:t>
      </w:r>
      <w:r w:rsidR="00172EF6">
        <w:rPr>
          <w:rFonts w:ascii="Arial" w:hAnsi="Arial" w:cs="Arial"/>
          <w:sz w:val="24"/>
          <w:szCs w:val="24"/>
        </w:rPr>
        <w:t xml:space="preserve">Існуючим громадським організаціям рекомендовано переглянути свої напрямки роботи, активізуватись та стати агентами впливу на екологічні проблеми в громаді. </w:t>
      </w:r>
    </w:p>
    <w:p w:rsidR="00ED5569" w:rsidRPr="00B95BFF" w:rsidRDefault="000D65F4" w:rsidP="002F5E88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hAnsi="Arial" w:cs="Arial"/>
          <w:sz w:val="24"/>
          <w:szCs w:val="24"/>
        </w:rPr>
        <w:t>При формуванні бюджету на 2022</w:t>
      </w:r>
      <w:r w:rsidR="004532B4">
        <w:rPr>
          <w:rFonts w:ascii="Arial" w:hAnsi="Arial" w:cs="Arial"/>
          <w:sz w:val="24"/>
          <w:szCs w:val="24"/>
        </w:rPr>
        <w:t xml:space="preserve"> рік передбачити кошти на організацію викошування борщівника та знищення амброзії</w:t>
      </w:r>
      <w:r w:rsidR="00B95BFF">
        <w:rPr>
          <w:rFonts w:ascii="Arial" w:hAnsi="Arial" w:cs="Arial"/>
          <w:sz w:val="24"/>
          <w:szCs w:val="24"/>
        </w:rPr>
        <w:t>, які становлять небезпеку для здоров’я людей</w:t>
      </w:r>
      <w:r w:rsidR="0094011F">
        <w:rPr>
          <w:rFonts w:ascii="Arial" w:hAnsi="Arial" w:cs="Arial"/>
          <w:sz w:val="24"/>
          <w:szCs w:val="24"/>
        </w:rPr>
        <w:t xml:space="preserve">, та задля запобігання їх інтенсивному поширенню. </w:t>
      </w:r>
      <w:r w:rsidR="004532B4">
        <w:rPr>
          <w:rFonts w:ascii="Arial" w:hAnsi="Arial" w:cs="Arial"/>
          <w:sz w:val="24"/>
          <w:szCs w:val="24"/>
        </w:rPr>
        <w:t xml:space="preserve"> Залучати до цього місцевих фермерів та сільгоспвиробників шляхом звернення до них за сприянням щодо знищення борщівника</w:t>
      </w:r>
      <w:r w:rsidR="00B95BFF">
        <w:rPr>
          <w:rFonts w:ascii="Arial" w:hAnsi="Arial" w:cs="Arial"/>
          <w:sz w:val="24"/>
          <w:szCs w:val="24"/>
        </w:rPr>
        <w:t xml:space="preserve"> та амброзії</w:t>
      </w:r>
      <w:r w:rsidR="004532B4">
        <w:rPr>
          <w:rFonts w:ascii="Arial" w:hAnsi="Arial" w:cs="Arial"/>
          <w:sz w:val="24"/>
          <w:szCs w:val="24"/>
        </w:rPr>
        <w:t xml:space="preserve"> на територіях, прилеглих до земель, що перебувають у їх власності чи користуванні. </w:t>
      </w:r>
      <w:r w:rsidR="009C360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AA526D" w:rsidRPr="00B95BFF" w:rsidRDefault="00AA526D" w:rsidP="002F5E88">
      <w:pPr>
        <w:pStyle w:val="a3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172EF6" w:rsidRPr="00197DB8" w:rsidRDefault="00172EF6" w:rsidP="00172EF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Експерт Інна </w:t>
      </w:r>
      <w:proofErr w:type="spellStart"/>
      <w:r>
        <w:rPr>
          <w:rFonts w:ascii="Arial" w:hAnsi="Arial" w:cs="Arial"/>
          <w:sz w:val="24"/>
          <w:szCs w:val="24"/>
        </w:rPr>
        <w:t>Войло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sectPr w:rsidR="00172EF6" w:rsidRPr="00197DB8">
      <w:headerReference w:type="default" r:id="rId16"/>
      <w:foot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24" w:rsidRDefault="00FB7124" w:rsidP="00B95DA1">
      <w:pPr>
        <w:spacing w:after="0" w:line="240" w:lineRule="auto"/>
      </w:pPr>
      <w:r>
        <w:separator/>
      </w:r>
    </w:p>
  </w:endnote>
  <w:endnote w:type="continuationSeparator" w:id="0">
    <w:p w:rsidR="00FB7124" w:rsidRDefault="00FB7124" w:rsidP="00B9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290876"/>
      <w:docPartObj>
        <w:docPartGallery w:val="Page Numbers (Bottom of Page)"/>
        <w:docPartUnique/>
      </w:docPartObj>
    </w:sdtPr>
    <w:sdtEndPr/>
    <w:sdtContent>
      <w:p w:rsidR="00B95DA1" w:rsidRDefault="00B95D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46" w:rsidRPr="006F6046">
          <w:rPr>
            <w:noProof/>
            <w:lang w:val="ru-RU"/>
          </w:rPr>
          <w:t>10</w:t>
        </w:r>
        <w:r>
          <w:fldChar w:fldCharType="end"/>
        </w:r>
      </w:p>
    </w:sdtContent>
  </w:sdt>
  <w:p w:rsidR="00B95DA1" w:rsidRDefault="00B95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24" w:rsidRDefault="00FB7124" w:rsidP="00B95DA1">
      <w:pPr>
        <w:spacing w:after="0" w:line="240" w:lineRule="auto"/>
      </w:pPr>
      <w:r>
        <w:separator/>
      </w:r>
    </w:p>
  </w:footnote>
  <w:footnote w:type="continuationSeparator" w:id="0">
    <w:p w:rsidR="00FB7124" w:rsidRDefault="00FB7124" w:rsidP="00B9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DA1" w:rsidRDefault="009727CA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65F"/>
    <w:multiLevelType w:val="multilevel"/>
    <w:tmpl w:val="2E1A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995728"/>
    <w:multiLevelType w:val="hybridMultilevel"/>
    <w:tmpl w:val="6E08C356"/>
    <w:lvl w:ilvl="0" w:tplc="CFBCF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8E4B09"/>
    <w:multiLevelType w:val="hybridMultilevel"/>
    <w:tmpl w:val="3A3EB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62B30"/>
    <w:multiLevelType w:val="hybridMultilevel"/>
    <w:tmpl w:val="9F4475AE"/>
    <w:lvl w:ilvl="0" w:tplc="43966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8682B"/>
    <w:multiLevelType w:val="multilevel"/>
    <w:tmpl w:val="C78CF2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0780381"/>
    <w:multiLevelType w:val="hybridMultilevel"/>
    <w:tmpl w:val="44421F74"/>
    <w:lvl w:ilvl="0" w:tplc="0B2A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A43063"/>
    <w:multiLevelType w:val="hybridMultilevel"/>
    <w:tmpl w:val="556C699C"/>
    <w:lvl w:ilvl="0" w:tplc="C32C2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AA0FEE"/>
    <w:multiLevelType w:val="hybridMultilevel"/>
    <w:tmpl w:val="588ED7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4"/>
    <w:rsid w:val="00000233"/>
    <w:rsid w:val="0002159D"/>
    <w:rsid w:val="00036DE1"/>
    <w:rsid w:val="00044529"/>
    <w:rsid w:val="000656AA"/>
    <w:rsid w:val="000B7B1A"/>
    <w:rsid w:val="000C476B"/>
    <w:rsid w:val="000D0882"/>
    <w:rsid w:val="000D65F4"/>
    <w:rsid w:val="000F459F"/>
    <w:rsid w:val="00130BB6"/>
    <w:rsid w:val="00136CF4"/>
    <w:rsid w:val="00172EF6"/>
    <w:rsid w:val="0018287D"/>
    <w:rsid w:val="00197DB8"/>
    <w:rsid w:val="001A386B"/>
    <w:rsid w:val="001C652F"/>
    <w:rsid w:val="001F002D"/>
    <w:rsid w:val="0023710B"/>
    <w:rsid w:val="0024460F"/>
    <w:rsid w:val="002570AE"/>
    <w:rsid w:val="002A1B6D"/>
    <w:rsid w:val="002C1A30"/>
    <w:rsid w:val="002D4E51"/>
    <w:rsid w:val="002F29CF"/>
    <w:rsid w:val="002F5E88"/>
    <w:rsid w:val="00306E14"/>
    <w:rsid w:val="00337AB3"/>
    <w:rsid w:val="00350F89"/>
    <w:rsid w:val="00372A2A"/>
    <w:rsid w:val="003C1983"/>
    <w:rsid w:val="003C7080"/>
    <w:rsid w:val="004532B4"/>
    <w:rsid w:val="00457906"/>
    <w:rsid w:val="004608B9"/>
    <w:rsid w:val="004900EF"/>
    <w:rsid w:val="004904AE"/>
    <w:rsid w:val="004974BB"/>
    <w:rsid w:val="004B38BD"/>
    <w:rsid w:val="004D191B"/>
    <w:rsid w:val="004D6989"/>
    <w:rsid w:val="00542763"/>
    <w:rsid w:val="00590208"/>
    <w:rsid w:val="00652CBC"/>
    <w:rsid w:val="006B1EB5"/>
    <w:rsid w:val="006D4EA2"/>
    <w:rsid w:val="006F4415"/>
    <w:rsid w:val="006F6046"/>
    <w:rsid w:val="00750F11"/>
    <w:rsid w:val="007A177E"/>
    <w:rsid w:val="007B3DAD"/>
    <w:rsid w:val="007B5CF9"/>
    <w:rsid w:val="007F5D18"/>
    <w:rsid w:val="00800937"/>
    <w:rsid w:val="008445F7"/>
    <w:rsid w:val="0094011F"/>
    <w:rsid w:val="009727CA"/>
    <w:rsid w:val="009A0F50"/>
    <w:rsid w:val="009B654E"/>
    <w:rsid w:val="009C3606"/>
    <w:rsid w:val="00A41FDC"/>
    <w:rsid w:val="00A74D71"/>
    <w:rsid w:val="00AA526D"/>
    <w:rsid w:val="00AB35C2"/>
    <w:rsid w:val="00B015A1"/>
    <w:rsid w:val="00B13932"/>
    <w:rsid w:val="00B2026F"/>
    <w:rsid w:val="00B37BA9"/>
    <w:rsid w:val="00B95BFF"/>
    <w:rsid w:val="00B95DA1"/>
    <w:rsid w:val="00BC20C9"/>
    <w:rsid w:val="00BE2CAA"/>
    <w:rsid w:val="00BE7C71"/>
    <w:rsid w:val="00C10598"/>
    <w:rsid w:val="00C16CB1"/>
    <w:rsid w:val="00C46E93"/>
    <w:rsid w:val="00CD6523"/>
    <w:rsid w:val="00CE65F9"/>
    <w:rsid w:val="00CF1DB1"/>
    <w:rsid w:val="00D12757"/>
    <w:rsid w:val="00D200AB"/>
    <w:rsid w:val="00D26909"/>
    <w:rsid w:val="00D34932"/>
    <w:rsid w:val="00D53EB5"/>
    <w:rsid w:val="00D70CB0"/>
    <w:rsid w:val="00D902B8"/>
    <w:rsid w:val="00D91C69"/>
    <w:rsid w:val="00DB6094"/>
    <w:rsid w:val="00DC00E3"/>
    <w:rsid w:val="00E27844"/>
    <w:rsid w:val="00E66963"/>
    <w:rsid w:val="00EA52D0"/>
    <w:rsid w:val="00ED2042"/>
    <w:rsid w:val="00ED5569"/>
    <w:rsid w:val="00F22E7E"/>
    <w:rsid w:val="00F40ED9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5D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DA1"/>
  </w:style>
  <w:style w:type="paragraph" w:styleId="a8">
    <w:name w:val="footer"/>
    <w:basedOn w:val="a"/>
    <w:link w:val="a9"/>
    <w:uiPriority w:val="99"/>
    <w:unhideWhenUsed/>
    <w:rsid w:val="00B95D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5D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DA1"/>
  </w:style>
  <w:style w:type="paragraph" w:styleId="a8">
    <w:name w:val="footer"/>
    <w:basedOn w:val="a"/>
    <w:link w:val="a9"/>
    <w:uiPriority w:val="99"/>
    <w:unhideWhenUsed/>
    <w:rsid w:val="00B95D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Радше так</c:v>
                </c:pt>
                <c:pt idx="2">
                  <c:v>Радше ні </c:v>
                </c:pt>
                <c:pt idx="3">
                  <c:v>Ні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2.5</c:v>
                </c:pt>
                <c:pt idx="2">
                  <c:v>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Радше так</c:v>
                </c:pt>
                <c:pt idx="2">
                  <c:v>Радше ні </c:v>
                </c:pt>
                <c:pt idx="3">
                  <c:v>Ні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Радше так</c:v>
                </c:pt>
                <c:pt idx="2">
                  <c:v>Радше ні </c:v>
                </c:pt>
                <c:pt idx="3">
                  <c:v>Ні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26144"/>
        <c:axId val="148727680"/>
      </c:barChart>
      <c:catAx>
        <c:axId val="148726144"/>
        <c:scaling>
          <c:orientation val="minMax"/>
        </c:scaling>
        <c:delete val="0"/>
        <c:axPos val="l"/>
        <c:majorTickMark val="out"/>
        <c:minorTickMark val="none"/>
        <c:tickLblPos val="nextTo"/>
        <c:crossAx val="148727680"/>
        <c:crosses val="autoZero"/>
        <c:auto val="1"/>
        <c:lblAlgn val="ctr"/>
        <c:lblOffset val="100"/>
        <c:noMultiLvlLbl val="0"/>
      </c:catAx>
      <c:valAx>
        <c:axId val="148727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872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Основні</a:t>
            </a:r>
            <a:r>
              <a:rPr lang="uk-UA" baseline="0"/>
              <a:t> п</a:t>
            </a:r>
            <a:r>
              <a:rPr lang="uk-UA"/>
              <a:t>роблеми</a:t>
            </a:r>
            <a:r>
              <a:rPr lang="uk-UA" baseline="0"/>
              <a:t> за пріоритетністю для мешканців громади</a:t>
            </a:r>
            <a:endParaRPr lang="uk-UA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Питання відходів і сміттєзвалищ</c:v>
                </c:pt>
                <c:pt idx="1">
                  <c:v>Якість повітря через  застосування хімікатів в с\г, та спалення населенням трави і сміття</c:v>
                </c:pt>
                <c:pt idx="2">
                  <c:v>Проблема якості води та рівня грунтових вод</c:v>
                </c:pt>
                <c:pt idx="3">
                  <c:v>Питання грунтів , розростання борщівника та амброзії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10.5</c:v>
                </c:pt>
                <c:pt idx="1">
                  <c:v>3.2</c:v>
                </c:pt>
                <c:pt idx="2">
                  <c:v>1</c:v>
                </c:pt>
                <c:pt idx="3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Ludmila</cp:lastModifiedBy>
  <cp:revision>14</cp:revision>
  <cp:lastPrinted>2021-07-13T07:46:00Z</cp:lastPrinted>
  <dcterms:created xsi:type="dcterms:W3CDTF">2021-11-08T12:25:00Z</dcterms:created>
  <dcterms:modified xsi:type="dcterms:W3CDTF">2021-12-14T12:54:00Z</dcterms:modified>
</cp:coreProperties>
</file>