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EDB5" w14:textId="77777777" w:rsidR="00850601" w:rsidRPr="00850601" w:rsidRDefault="00850601" w:rsidP="0085060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601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39E1E064" w14:textId="77777777" w:rsidR="00850601" w:rsidRPr="00850601" w:rsidRDefault="00850601" w:rsidP="0085060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601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A859A7" w14:textId="296A398A" w:rsidR="00F70089" w:rsidRPr="00F70089" w:rsidRDefault="00850601" w:rsidP="00850601">
      <w:pPr>
        <w:widowControl w:val="0"/>
        <w:pBdr>
          <w:top w:val="nil"/>
          <w:left w:val="nil"/>
          <w:bottom w:val="nil"/>
          <w:right w:val="nil"/>
          <w:between w:val="nil"/>
        </w:pBdr>
        <w:ind w:right="1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601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C034A1E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C034A1E">
        <w:trPr>
          <w:trHeight w:val="975"/>
        </w:trPr>
        <w:tc>
          <w:tcPr>
            <w:tcW w:w="15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21DD7115" w:rsidR="00CB5C83" w:rsidRPr="001B678A" w:rsidRDefault="00843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3ACA">
              <w:rPr>
                <w:rFonts w:ascii="Times New Roman" w:hAnsi="Times New Roman" w:cs="Times New Roman"/>
                <w:b/>
                <w:sz w:val="24"/>
              </w:rPr>
              <w:t xml:space="preserve">Надання містобудівних умов та обмежень для </w:t>
            </w:r>
            <w:proofErr w:type="spellStart"/>
            <w:r w:rsidRPr="00843ACA">
              <w:rPr>
                <w:rFonts w:ascii="Times New Roman" w:hAnsi="Times New Roman" w:cs="Times New Roman"/>
                <w:b/>
                <w:sz w:val="24"/>
              </w:rPr>
              <w:t>проєктування</w:t>
            </w:r>
            <w:proofErr w:type="spellEnd"/>
            <w:r w:rsidRPr="00843ACA">
              <w:rPr>
                <w:rFonts w:ascii="Times New Roman" w:hAnsi="Times New Roman" w:cs="Times New Roman"/>
                <w:b/>
                <w:sz w:val="24"/>
              </w:rPr>
              <w:t xml:space="preserve"> об’єкта будівництва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A23E" w14:textId="0FA2CA2D" w:rsidR="0C034A1E" w:rsidRDefault="0C034A1E" w:rsidP="0C034A1E">
            <w:pPr>
              <w:widowControl w:val="0"/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C034A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01330</w:t>
            </w:r>
          </w:p>
          <w:p w14:paraId="2C96E052" w14:textId="42FF69CF" w:rsidR="00CB5C83" w:rsidRDefault="0C034A1E" w:rsidP="0C034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C034A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ІК-07-25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C034A1E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317E2B3F" w:rsidR="00CB5C83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5C83" w14:paraId="60ABC52E" w14:textId="77777777" w:rsidTr="0C034A1E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850601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5F5066BC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F7008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C034A1E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FB53" w14:textId="64D0A75C" w:rsidR="00CB5C83" w:rsidRPr="00D01482" w:rsidRDefault="0C034A1E" w:rsidP="0C034A1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103"/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Заява на ім’я керівника управління містобудування та архітектури виконавчого комітету Рівненської міської ради на видачу довідки з містобудівного кадастру.</w:t>
            </w:r>
          </w:p>
          <w:p w14:paraId="579B04A2" w14:textId="2CA94B8E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Копія документа, що посвідчує особу (для громадянина).</w:t>
            </w:r>
          </w:p>
          <w:p w14:paraId="20266488" w14:textId="379EA550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Копія витягу з ЄДРПОУ (для фізичної особи-підприємця).</w:t>
            </w:r>
          </w:p>
          <w:p w14:paraId="36CD1DD1" w14:textId="7A7456F6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Копії установчих документів (для юридичних осіб).</w:t>
            </w:r>
          </w:p>
          <w:p w14:paraId="635242FA" w14:textId="52C56DEB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 xml:space="preserve">Копія документа на право власності або користування земельною ділянкою/довідка з державної статистичної звітності (форми 6-зем) про наявність земель та розподіл їх за власниками земель, землекористувачами, угіддями. </w:t>
            </w:r>
          </w:p>
          <w:p w14:paraId="527AE962" w14:textId="3604287D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Копія кадастрового плану земельної ділянки (за наявності).</w:t>
            </w:r>
          </w:p>
          <w:p w14:paraId="7C870223" w14:textId="19CF10AB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План земельної ділянки запланованої до надання у власність/користування.</w:t>
            </w:r>
          </w:p>
          <w:p w14:paraId="50A425AE" w14:textId="22857C0D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Копія технічного паспорта на об'єкт нерухомого майна (при наявності об'єкта).</w:t>
            </w:r>
          </w:p>
          <w:p w14:paraId="65EBEA69" w14:textId="1A0EFC0B" w:rsidR="00CB5C83" w:rsidRPr="00D01482" w:rsidRDefault="0C034A1E" w:rsidP="0C034A1E">
            <w:pPr>
              <w:pStyle w:val="ad"/>
              <w:numPr>
                <w:ilvl w:val="0"/>
                <w:numId w:val="6"/>
              </w:numPr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Копії документів, що посвідчують право власності або користування об'єктом нерухомого майна (при наявності об'єкта).</w:t>
            </w:r>
          </w:p>
        </w:tc>
      </w:tr>
      <w:tr w:rsidR="00CB5C83" w14:paraId="3243E89C" w14:textId="77777777" w:rsidTr="0C034A1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C034A1E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E798" w14:textId="0EC0FC0A" w:rsidR="00CB5C83" w:rsidRPr="005438B1" w:rsidRDefault="0C034A1E" w:rsidP="0C034A1E"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1.Довідка з містобудівного кадастру.</w:t>
            </w:r>
          </w:p>
          <w:p w14:paraId="561510B0" w14:textId="171F01F5" w:rsidR="00CB5C83" w:rsidRPr="005438B1" w:rsidRDefault="0C034A1E" w:rsidP="0C034A1E"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2. Відмова у наданні довідки з містобудівного кадастру.</w:t>
            </w:r>
          </w:p>
        </w:tc>
      </w:tr>
      <w:tr w:rsidR="00CB5C83" w14:paraId="76D3AD7B" w14:textId="77777777" w:rsidTr="0C034A1E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3E5A8F65" w:rsidR="00CB5C83" w:rsidRPr="001B678A" w:rsidRDefault="001B678A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78A">
              <w:rPr>
                <w:rFonts w:ascii="Times New Roman" w:hAnsi="Times New Roman" w:cs="Times New Roman"/>
                <w:sz w:val="24"/>
              </w:rPr>
              <w:t>10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робочих</w:t>
            </w:r>
            <w:r w:rsidRPr="001B678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днів з</w:t>
            </w:r>
            <w:r w:rsidRPr="001B678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дня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реєстрації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заяви</w:t>
            </w:r>
            <w:r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67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C034A1E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008F8191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C034A1E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B277" w14:textId="322B99BB" w:rsidR="00A358DB" w:rsidRDefault="00850601" w:rsidP="0C034A1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2"/>
              <w:jc w:val="both"/>
              <w:rPr>
                <w:rFonts w:ascii="Georgia" w:eastAsia="Georgia" w:hAnsi="Georgia" w:cs="Georgia"/>
                <w:color w:val="094D69"/>
                <w:sz w:val="24"/>
                <w:szCs w:val="24"/>
                <w:u w:val="single"/>
              </w:rPr>
            </w:pPr>
            <w:hyperlink r:id="rId8">
              <w:r w:rsidR="0C034A1E" w:rsidRPr="0C034A1E">
                <w:rPr>
                  <w:rStyle w:val="ae"/>
                  <w:rFonts w:ascii="Georgia" w:eastAsia="Georgia" w:hAnsi="Georgia" w:cs="Georgia"/>
                  <w:sz w:val="24"/>
                  <w:szCs w:val="24"/>
                </w:rPr>
                <w:t>Закон України «Про регулювання містобудівної діяльності», стаття 22.</w:t>
              </w:r>
            </w:hyperlink>
          </w:p>
          <w:p w14:paraId="47966102" w14:textId="211CA44F" w:rsidR="00A358DB" w:rsidRDefault="00850601" w:rsidP="0C034A1E">
            <w:pPr>
              <w:pStyle w:val="ad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rFonts w:ascii="Georgia" w:eastAsia="Georgia" w:hAnsi="Georgia" w:cs="Georgia"/>
                <w:color w:val="DA232B"/>
                <w:sz w:val="24"/>
                <w:szCs w:val="24"/>
                <w:u w:val="single"/>
              </w:rPr>
            </w:pPr>
            <w:hyperlink r:id="rId9">
              <w:r w:rsidR="0C034A1E" w:rsidRPr="0C034A1E">
                <w:rPr>
                  <w:rStyle w:val="ae"/>
                  <w:rFonts w:ascii="Georgia" w:eastAsia="Georgia" w:hAnsi="Georgia" w:cs="Georgia"/>
                  <w:sz w:val="24"/>
                  <w:szCs w:val="24"/>
                </w:rPr>
                <w:t>Постанова Кабінету Міністрів України від 25.05.2011 № 559 «Про містобудівний кадастр».</w:t>
              </w:r>
            </w:hyperlink>
          </w:p>
          <w:p w14:paraId="2344E5E1" w14:textId="57A9CA2B" w:rsidR="00A358DB" w:rsidRDefault="0C034A1E" w:rsidP="0C034A1E">
            <w:pPr>
              <w:pStyle w:val="ad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Рішення Рівненської міської ради від 06.03.2008 № 1381 «Про затвердження Положення про управління містобудування та архітектури виконавчого комітету Рівненської міської ради».</w:t>
            </w:r>
          </w:p>
          <w:p w14:paraId="1F633F5A" w14:textId="4F891CA3" w:rsidR="00A358DB" w:rsidRDefault="0C034A1E" w:rsidP="0C034A1E">
            <w:pPr>
              <w:pStyle w:val="ad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Рішення Рівненської міської ради від 24.01.2013 № 2718 «Про утворення Служби містобудівного кадастру міста Рівного та затвердження положення про Службу містобудівного кадастру міста Рівного».</w:t>
            </w:r>
          </w:p>
          <w:p w14:paraId="31074750" w14:textId="138BDF15" w:rsidR="00A358DB" w:rsidRDefault="0C034A1E" w:rsidP="0C034A1E">
            <w:pPr>
              <w:pStyle w:val="ad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rFonts w:ascii="Georgia" w:eastAsia="Georgia" w:hAnsi="Georgia" w:cs="Georgia"/>
                <w:color w:val="333333"/>
                <w:sz w:val="24"/>
                <w:szCs w:val="24"/>
              </w:rPr>
            </w:pPr>
            <w:r w:rsidRPr="0C034A1E">
              <w:rPr>
                <w:rFonts w:ascii="Georgia" w:eastAsia="Georgia" w:hAnsi="Georgia" w:cs="Georgia"/>
                <w:color w:val="333333"/>
                <w:sz w:val="24"/>
                <w:szCs w:val="24"/>
              </w:rPr>
              <w:t>Рішення Рівненської міської ради від 15.05.2014 № 3981 «Про Цільову програму створення та ведення містобудівного кадастру в місті Рівному на 2014 – 2017 роки».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9862A39"/>
    <w:multiLevelType w:val="hybridMultilevel"/>
    <w:tmpl w:val="2E34FD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4BF"/>
    <w:multiLevelType w:val="hybridMultilevel"/>
    <w:tmpl w:val="633C675E"/>
    <w:lvl w:ilvl="0" w:tplc="FFFFFFFF">
      <w:start w:val="1"/>
      <w:numFmt w:val="decimal"/>
      <w:lvlText w:val="%1."/>
      <w:lvlJc w:val="left"/>
      <w:pPr>
        <w:ind w:left="109" w:hanging="181"/>
      </w:pPr>
      <w:rPr>
        <w:rFonts w:ascii="Times New Roman" w:hAnsi="Times New Roman" w:hint="default"/>
        <w:w w:val="100"/>
        <w:sz w:val="22"/>
        <w:szCs w:val="22"/>
        <w:lang w:val="uk-UA" w:eastAsia="en-US" w:bidi="ar-SA"/>
      </w:rPr>
    </w:lvl>
    <w:lvl w:ilvl="1" w:tplc="3B1AB024">
      <w:numFmt w:val="bullet"/>
      <w:lvlText w:val="•"/>
      <w:lvlJc w:val="left"/>
      <w:pPr>
        <w:ind w:left="795" w:hanging="181"/>
      </w:pPr>
      <w:rPr>
        <w:rFonts w:hint="default"/>
        <w:lang w:val="uk-UA" w:eastAsia="en-US" w:bidi="ar-SA"/>
      </w:rPr>
    </w:lvl>
    <w:lvl w:ilvl="2" w:tplc="EC1C9C8C">
      <w:numFmt w:val="bullet"/>
      <w:lvlText w:val="•"/>
      <w:lvlJc w:val="left"/>
      <w:pPr>
        <w:ind w:left="1490" w:hanging="181"/>
      </w:pPr>
      <w:rPr>
        <w:rFonts w:hint="default"/>
        <w:lang w:val="uk-UA" w:eastAsia="en-US" w:bidi="ar-SA"/>
      </w:rPr>
    </w:lvl>
    <w:lvl w:ilvl="3" w:tplc="3B92DF40">
      <w:numFmt w:val="bullet"/>
      <w:lvlText w:val="•"/>
      <w:lvlJc w:val="left"/>
      <w:pPr>
        <w:ind w:left="2186" w:hanging="181"/>
      </w:pPr>
      <w:rPr>
        <w:rFonts w:hint="default"/>
        <w:lang w:val="uk-UA" w:eastAsia="en-US" w:bidi="ar-SA"/>
      </w:rPr>
    </w:lvl>
    <w:lvl w:ilvl="4" w:tplc="3476050E">
      <w:numFmt w:val="bullet"/>
      <w:lvlText w:val="•"/>
      <w:lvlJc w:val="left"/>
      <w:pPr>
        <w:ind w:left="2881" w:hanging="181"/>
      </w:pPr>
      <w:rPr>
        <w:rFonts w:hint="default"/>
        <w:lang w:val="uk-UA" w:eastAsia="en-US" w:bidi="ar-SA"/>
      </w:rPr>
    </w:lvl>
    <w:lvl w:ilvl="5" w:tplc="4ECA0600">
      <w:numFmt w:val="bullet"/>
      <w:lvlText w:val="•"/>
      <w:lvlJc w:val="left"/>
      <w:pPr>
        <w:ind w:left="3577" w:hanging="181"/>
      </w:pPr>
      <w:rPr>
        <w:rFonts w:hint="default"/>
        <w:lang w:val="uk-UA" w:eastAsia="en-US" w:bidi="ar-SA"/>
      </w:rPr>
    </w:lvl>
    <w:lvl w:ilvl="6" w:tplc="76DAF06A">
      <w:numFmt w:val="bullet"/>
      <w:lvlText w:val="•"/>
      <w:lvlJc w:val="left"/>
      <w:pPr>
        <w:ind w:left="4272" w:hanging="181"/>
      </w:pPr>
      <w:rPr>
        <w:rFonts w:hint="default"/>
        <w:lang w:val="uk-UA" w:eastAsia="en-US" w:bidi="ar-SA"/>
      </w:rPr>
    </w:lvl>
    <w:lvl w:ilvl="7" w:tplc="D7FED5F4">
      <w:numFmt w:val="bullet"/>
      <w:lvlText w:val="•"/>
      <w:lvlJc w:val="left"/>
      <w:pPr>
        <w:ind w:left="4967" w:hanging="181"/>
      </w:pPr>
      <w:rPr>
        <w:rFonts w:hint="default"/>
        <w:lang w:val="uk-UA" w:eastAsia="en-US" w:bidi="ar-SA"/>
      </w:rPr>
    </w:lvl>
    <w:lvl w:ilvl="8" w:tplc="6E9E107A">
      <w:numFmt w:val="bullet"/>
      <w:lvlText w:val="•"/>
      <w:lvlJc w:val="left"/>
      <w:pPr>
        <w:ind w:left="5663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395E1DBB"/>
    <w:multiLevelType w:val="hybridMultilevel"/>
    <w:tmpl w:val="726E7466"/>
    <w:lvl w:ilvl="0" w:tplc="EEBA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28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68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6E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6E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6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C7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66F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7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492765366">
    <w:abstractNumId w:val="4"/>
  </w:num>
  <w:num w:numId="2" w16cid:durableId="326054779">
    <w:abstractNumId w:val="1"/>
  </w:num>
  <w:num w:numId="3" w16cid:durableId="1025405100">
    <w:abstractNumId w:val="7"/>
  </w:num>
  <w:num w:numId="4" w16cid:durableId="1478381036">
    <w:abstractNumId w:val="5"/>
  </w:num>
  <w:num w:numId="5" w16cid:durableId="326982260">
    <w:abstractNumId w:val="6"/>
  </w:num>
  <w:num w:numId="6" w16cid:durableId="1540507449">
    <w:abstractNumId w:val="2"/>
  </w:num>
  <w:num w:numId="7" w16cid:durableId="1373381644">
    <w:abstractNumId w:val="0"/>
  </w:num>
  <w:num w:numId="8" w16cid:durableId="79148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B678A"/>
    <w:rsid w:val="001D1D04"/>
    <w:rsid w:val="002C4E69"/>
    <w:rsid w:val="0035255D"/>
    <w:rsid w:val="00387690"/>
    <w:rsid w:val="005438B1"/>
    <w:rsid w:val="006D4992"/>
    <w:rsid w:val="006E6628"/>
    <w:rsid w:val="0077442B"/>
    <w:rsid w:val="007B3FA6"/>
    <w:rsid w:val="007D0916"/>
    <w:rsid w:val="00843ACA"/>
    <w:rsid w:val="00850601"/>
    <w:rsid w:val="008D0C12"/>
    <w:rsid w:val="00931806"/>
    <w:rsid w:val="00940FCA"/>
    <w:rsid w:val="009F08ED"/>
    <w:rsid w:val="00A358DB"/>
    <w:rsid w:val="00B94198"/>
    <w:rsid w:val="00C85CA6"/>
    <w:rsid w:val="00CB5C83"/>
    <w:rsid w:val="00D01482"/>
    <w:rsid w:val="00EC06A1"/>
    <w:rsid w:val="00F70089"/>
    <w:rsid w:val="0C0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038-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559-2011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2124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5</cp:revision>
  <cp:lastPrinted>2022-03-21T10:57:00Z</cp:lastPrinted>
  <dcterms:created xsi:type="dcterms:W3CDTF">2022-10-29T15:44:00Z</dcterms:created>
  <dcterms:modified xsi:type="dcterms:W3CDTF">2023-01-18T09:55:00Z</dcterms:modified>
</cp:coreProperties>
</file>