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/>
        <w:jc w:val="both"/>
        <w:rPr>
          <w:lang w:eastAsia="uk-UA"/>
        </w:rPr>
      </w:pPr>
      <w:bookmarkStart w:id="0" w:name="_GoBack"/>
      <w:bookmarkEnd w:id="0"/>
      <w:r>
        <w:rPr>
          <w:lang w:eastAsia="uk-UA"/>
        </w:rPr>
        <w:t xml:space="preserve">Додаток </w:t>
      </w:r>
    </w:p>
    <w:p>
      <w:pPr>
        <w:ind w:left="5103"/>
        <w:jc w:val="both"/>
        <w:rPr>
          <w:shd w:val="clear" w:color="auto" w:fill="FFFFFF"/>
        </w:rPr>
      </w:pPr>
      <w:r>
        <w:rPr>
          <w:lang w:eastAsia="uk-UA"/>
        </w:rPr>
        <w:t xml:space="preserve">до інформаційної картки адміністративної послуги з надання </w:t>
      </w:r>
      <w:r>
        <w:t xml:space="preserve">відомостей з Державного земельного кадастру у формі витягу </w:t>
      </w:r>
      <w:r>
        <w:rPr>
          <w:lang w:eastAsia="uk-UA"/>
        </w:rPr>
        <w:t>з Державного земельного кадастру про земельну ділянку</w:t>
      </w:r>
      <w:r>
        <w:t xml:space="preserve"> </w:t>
      </w:r>
      <w:r>
        <w:rPr>
          <w:shd w:val="clear" w:color="auto" w:fill="FFFFFF"/>
        </w:rPr>
        <w:t xml:space="preserve">з </w:t>
      </w:r>
      <w:r>
        <w:rPr>
          <w:rFonts w:eastAsia="Calibri"/>
        </w:rPr>
        <w:t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Держгеонадрами та Держпраці 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>
      <w:pPr>
        <w:ind w:left="5387"/>
        <w:jc w:val="both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rStyle w:val="8"/>
              </w:rPr>
              <w:t xml:space="preserve"> 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>
                <w:lang w:val="en-AU"/>
              </w:rPr>
              <w:sym w:font="Wingdings" w:char="F0FE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  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>власне ім’я, по батькові</w:t>
            </w:r>
            <w:r>
              <w:rPr>
                <w:rStyle w:val="8"/>
                <w:lang w:eastAsia="uk-UA"/>
              </w:rPr>
              <w:t xml:space="preserve">     </w:t>
            </w:r>
            <w:r>
              <w:rPr>
                <w:rStyle w:val="8"/>
                <w:lang w:val="zh-CN" w:eastAsia="uk-UA"/>
              </w:rPr>
              <w:t xml:space="preserve"> 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spacing w:after="160" w:line="259" w:lineRule="auto"/>
      </w:pPr>
      <w:r>
        <w:t>МП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/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CE"/>
    <w:rsid w:val="00467A2B"/>
    <w:rsid w:val="00713E8E"/>
    <w:rsid w:val="00963CCE"/>
    <w:rsid w:val="00E929AD"/>
    <w:rsid w:val="555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uiPriority w:val="0"/>
  </w:style>
  <w:style w:type="character" w:customStyle="1" w:styleId="8">
    <w:name w:val="st42"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5054</Words>
  <Characters>2881</Characters>
  <Lines>24</Lines>
  <Paragraphs>15</Paragraphs>
  <TotalTime>3</TotalTime>
  <ScaleCrop>false</ScaleCrop>
  <LinksUpToDate>false</LinksUpToDate>
  <CharactersWithSpaces>7920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2023-11-21T07:56:00Z</dcterms:created>
  <dc:creator>CNAP</dc:creator>
  <cp:lastModifiedBy>CNAP</cp:lastModifiedBy>
  <dcterms:modified xsi:type="dcterms:W3CDTF">2023-12-01T10:53:25Z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4B782F0D4CE74BB98C7A2B74DF61FDA1_13</vt:lpwstr>
  </property>
</Properties>
</file>