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AF" w:rsidRPr="003F3A47" w:rsidRDefault="00EB4EAF" w:rsidP="00EB4EAF">
      <w:pPr>
        <w:pStyle w:val="a3"/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3F3A47">
        <w:rPr>
          <w:rFonts w:ascii="Arial" w:hAnsi="Arial" w:cs="Arial"/>
          <w:b/>
        </w:rPr>
        <w:t>Сплачуючи податки,  інвестуємо в перемогу над ворогом, -</w:t>
      </w:r>
      <w:r w:rsidR="003F3A47">
        <w:rPr>
          <w:rFonts w:ascii="Arial" w:hAnsi="Arial" w:cs="Arial"/>
          <w:b/>
        </w:rPr>
        <w:t xml:space="preserve"> </w:t>
      </w:r>
      <w:r w:rsidRPr="003F3A47">
        <w:rPr>
          <w:rFonts w:ascii="Arial" w:hAnsi="Arial" w:cs="Arial"/>
          <w:b/>
        </w:rPr>
        <w:t>Головне управління ДПС у Волинській області</w:t>
      </w:r>
    </w:p>
    <w:p w:rsidR="00EB4EAF" w:rsidRPr="003F3A47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F3A47">
        <w:rPr>
          <w:rFonts w:ascii="Arial" w:hAnsi="Arial" w:cs="Arial"/>
        </w:rPr>
        <w:t xml:space="preserve">Головне управління ДПС у Волинській області звертається до керівників підприємств, фірм, установ і громадян, які мають заборгованість зі сплати податкових платежів до бюджетів різних рівнів із проханням погасити заборговані податки. </w:t>
      </w:r>
    </w:p>
    <w:p w:rsidR="00EB4EAF" w:rsidRPr="003F3A47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F3A47">
        <w:rPr>
          <w:rFonts w:ascii="Arial" w:hAnsi="Arial" w:cs="Arial"/>
        </w:rPr>
        <w:t xml:space="preserve">Саме своєчасні податкові надходження створюють фінансові умови для ефективної протидії ворогу в умовах військової агресії рф. Відтак внесок кожного платника податків у перемогу над загарбниками -важливий. </w:t>
      </w:r>
    </w:p>
    <w:p w:rsidR="00EB4EAF" w:rsidRPr="003F3A47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F3A47">
        <w:rPr>
          <w:rFonts w:ascii="Arial" w:hAnsi="Arial" w:cs="Arial"/>
        </w:rPr>
        <w:t xml:space="preserve">Якщо у вас є потреба провести звірку щодо розрахунків із бюджетом, зробити це можна дистанційно, або завітавши до Центрів обслуговування платників за місцем податкової адреси. </w:t>
      </w:r>
    </w:p>
    <w:p w:rsidR="00EB4EAF" w:rsidRPr="003F3A47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F3A47">
        <w:rPr>
          <w:rFonts w:ascii="Arial" w:hAnsi="Arial" w:cs="Arial"/>
        </w:rPr>
        <w:t>Зокрема,  фізичні особи можуть провести звірку щодо належних їм активів і нарахованих податкових платежів. Головне управління ДПС у Волинській області пропонує таким платникам обов’язково відвідати </w:t>
      </w:r>
      <w:hyperlink r:id="rId4" w:history="1">
        <w:r w:rsidRPr="003F3A47">
          <w:rPr>
            <w:rStyle w:val="a4"/>
            <w:rFonts w:ascii="Arial" w:hAnsi="Arial" w:cs="Arial"/>
          </w:rPr>
          <w:t>Центр обслуговування платників</w:t>
        </w:r>
      </w:hyperlink>
      <w:r w:rsidRPr="003F3A47">
        <w:rPr>
          <w:rFonts w:ascii="Arial" w:hAnsi="Arial" w:cs="Arial"/>
        </w:rPr>
        <w:t xml:space="preserve"> за місцем своєї податкової адреси і  перевірити наявність заборгованості перед місцевим бюджетом. </w:t>
      </w:r>
    </w:p>
    <w:p w:rsidR="00EB4EAF" w:rsidRPr="003F3A47" w:rsidRDefault="003F3A47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Звертаємо увагу! Отримати п</w:t>
      </w:r>
      <w:r w:rsidR="00EB4EAF" w:rsidRPr="003F3A47">
        <w:rPr>
          <w:rFonts w:ascii="Arial" w:hAnsi="Arial" w:cs="Arial"/>
        </w:rPr>
        <w:t>овну інформацію щодо нарахованих та сплачених податків, перевірити стан розрахунків із бюджетом, подати звіти чи отримати необхідну довідкову інформацію також можна в онлайн-режимі через </w:t>
      </w:r>
      <w:hyperlink r:id="rId5" w:history="1">
        <w:r w:rsidR="00EB4EAF" w:rsidRPr="003F3A47">
          <w:rPr>
            <w:rStyle w:val="a4"/>
            <w:rFonts w:ascii="Arial" w:hAnsi="Arial" w:cs="Arial"/>
          </w:rPr>
          <w:t>електронний кабінет</w:t>
        </w:r>
      </w:hyperlink>
      <w:r w:rsidR="00EB4EAF" w:rsidRPr="003F3A47">
        <w:rPr>
          <w:rFonts w:ascii="Arial" w:hAnsi="Arial" w:cs="Arial"/>
        </w:rPr>
        <w:t xml:space="preserve">. </w:t>
      </w:r>
    </w:p>
    <w:p w:rsidR="00EB4EAF" w:rsidRPr="00C75478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u w:val="single"/>
        </w:rPr>
      </w:pPr>
      <w:r w:rsidRPr="003F3A47">
        <w:rPr>
          <w:rFonts w:ascii="Arial" w:hAnsi="Arial" w:cs="Arial"/>
        </w:rPr>
        <w:t xml:space="preserve">Про стан розрахунків з бюджетом, реєстраційні та облікові дані, інформацію щодо сплати податків і податковий борг можна дізнатися через мобільний застосунок </w:t>
      </w:r>
      <w:hyperlink r:id="rId6" w:history="1">
        <w:r w:rsidR="00C75478" w:rsidRPr="00C75478">
          <w:rPr>
            <w:rStyle w:val="a4"/>
            <w:rFonts w:ascii="Arial" w:hAnsi="Arial" w:cs="Arial"/>
          </w:rPr>
          <w:t>«Моя податкова»</w:t>
        </w:r>
      </w:hyperlink>
      <w:r w:rsidR="00C75478" w:rsidRPr="00C75478">
        <w:rPr>
          <w:rFonts w:ascii="Arial" w:hAnsi="Arial" w:cs="Arial"/>
        </w:rPr>
        <w:t>.</w:t>
      </w:r>
      <w:r w:rsidRPr="00C75478">
        <w:rPr>
          <w:rFonts w:ascii="Arial" w:hAnsi="Arial" w:cs="Arial"/>
          <w:b/>
          <w:u w:val="single"/>
        </w:rPr>
        <w:t xml:space="preserve"> </w:t>
      </w:r>
    </w:p>
    <w:p w:rsidR="000114E5" w:rsidRPr="003F3A47" w:rsidRDefault="00EB4EAF" w:rsidP="004E5C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F3A47">
        <w:rPr>
          <w:rFonts w:ascii="Arial" w:hAnsi="Arial" w:cs="Arial"/>
          <w:b/>
        </w:rPr>
        <w:t>Нагадаємо, що сплата податків – це конституційний обов’язок.</w:t>
      </w:r>
      <w:r w:rsidR="003F3A47" w:rsidRPr="003F3A47">
        <w:rPr>
          <w:rFonts w:ascii="Arial" w:hAnsi="Arial" w:cs="Arial"/>
          <w:b/>
        </w:rPr>
        <w:t xml:space="preserve"> </w:t>
      </w:r>
      <w:r w:rsidR="003F3A47" w:rsidRPr="003F3A47">
        <w:rPr>
          <w:rFonts w:ascii="Arial" w:hAnsi="Arial" w:cs="Arial"/>
        </w:rPr>
        <w:t>Зокрема, стаття 67 Основного Закону нашої держави зобов’язує кожного сплачувати податки і збори в порядку і розмірах, встановлених законом.</w:t>
      </w:r>
    </w:p>
    <w:p w:rsidR="000114E5" w:rsidRPr="003F3A47" w:rsidRDefault="003F3A47" w:rsidP="004E5CED">
      <w:pPr>
        <w:pStyle w:val="rvps2"/>
        <w:rPr>
          <w:rStyle w:val="spanrvts0"/>
          <w:rFonts w:ascii="Arial" w:hAnsi="Arial" w:cs="Arial"/>
          <w:lang w:val="uk" w:eastAsia="uk"/>
        </w:rPr>
      </w:pPr>
      <w:r w:rsidRPr="003F3A47">
        <w:rPr>
          <w:rStyle w:val="spanrvts0"/>
          <w:rFonts w:ascii="Arial" w:hAnsi="Arial" w:cs="Arial"/>
          <w:lang w:val="uk-UA" w:eastAsia="uk"/>
        </w:rPr>
        <w:t>Варто врахувати, що в</w:t>
      </w:r>
      <w:r w:rsidR="000114E5" w:rsidRPr="003F3A47">
        <w:rPr>
          <w:rStyle w:val="spanrvts0"/>
          <w:rFonts w:ascii="Arial" w:hAnsi="Arial" w:cs="Arial"/>
          <w:lang w:val="uk-UA" w:eastAsia="uk"/>
        </w:rPr>
        <w:t xml:space="preserve">ідповідно до статті 15 Податкового кодексу України, </w:t>
      </w:r>
      <w:r w:rsidR="000114E5" w:rsidRPr="003F3A47">
        <w:rPr>
          <w:rStyle w:val="spanrvts0"/>
          <w:rFonts w:ascii="Arial" w:hAnsi="Arial" w:cs="Arial"/>
          <w:u w:val="single"/>
          <w:lang w:val="uk-UA" w:eastAsia="uk"/>
        </w:rPr>
        <w:t>п</w:t>
      </w:r>
      <w:r w:rsidR="000114E5" w:rsidRPr="003F3A47">
        <w:rPr>
          <w:rStyle w:val="spanrvts0"/>
          <w:rFonts w:ascii="Arial" w:hAnsi="Arial" w:cs="Arial"/>
          <w:u w:val="single"/>
          <w:lang w:val="uk" w:eastAsia="uk"/>
        </w:rPr>
        <w:t>латниками податків визнаються фізичні особи</w:t>
      </w:r>
      <w:r w:rsidR="000114E5" w:rsidRPr="003F3A47">
        <w:rPr>
          <w:rStyle w:val="spanrvts0"/>
          <w:rFonts w:ascii="Arial" w:hAnsi="Arial" w:cs="Arial"/>
          <w:lang w:val="uk" w:eastAsia="uk"/>
        </w:rPr>
        <w:t xml:space="preserve"> (резиденти і нерезиденти України), юридичні особи (резиденти і нерезиденти України) та їх відокремлені підрозділи, </w:t>
      </w:r>
      <w:r w:rsidR="000114E5" w:rsidRPr="003F3A47">
        <w:rPr>
          <w:rStyle w:val="spanrvts0"/>
          <w:rFonts w:ascii="Arial" w:hAnsi="Arial" w:cs="Arial"/>
          <w:u w:val="single"/>
          <w:lang w:val="uk" w:eastAsia="uk"/>
        </w:rPr>
        <w:t xml:space="preserve">які мають, одержують (передають) об'єкти оподаткування </w:t>
      </w:r>
      <w:r w:rsidR="000114E5" w:rsidRPr="003F3A47">
        <w:rPr>
          <w:rStyle w:val="spanrvts0"/>
          <w:rFonts w:ascii="Arial" w:hAnsi="Arial" w:cs="Arial"/>
          <w:lang w:val="uk" w:eastAsia="uk"/>
        </w:rPr>
        <w:t xml:space="preserve">або провадять діяльність (операції), що є об'єктом оподаткування згідно з цим Кодексом або податковими законами, </w:t>
      </w:r>
      <w:r w:rsidR="000114E5" w:rsidRPr="003F3A47">
        <w:rPr>
          <w:rStyle w:val="spanrvts0"/>
          <w:rFonts w:ascii="Arial" w:hAnsi="Arial" w:cs="Arial"/>
          <w:u w:val="single"/>
          <w:lang w:val="uk" w:eastAsia="uk"/>
        </w:rPr>
        <w:t>і на яких покладено обов'язок із сплати податків та зборів згідно з цим Кодексом.</w:t>
      </w:r>
    </w:p>
    <w:p w:rsidR="000114E5" w:rsidRPr="003F3A47" w:rsidRDefault="000114E5" w:rsidP="004E5CED">
      <w:pPr>
        <w:pStyle w:val="rvps2"/>
        <w:rPr>
          <w:rStyle w:val="spanrvts0"/>
          <w:rFonts w:ascii="Arial" w:hAnsi="Arial" w:cs="Arial"/>
          <w:lang w:val="uk" w:eastAsia="uk"/>
        </w:rPr>
      </w:pPr>
      <w:bookmarkStart w:id="1" w:name="n787"/>
      <w:bookmarkEnd w:id="1"/>
      <w:r w:rsidRPr="003F3A47">
        <w:rPr>
          <w:rStyle w:val="spanrvts0"/>
          <w:rFonts w:ascii="Arial" w:hAnsi="Arial" w:cs="Arial"/>
          <w:lang w:val="uk" w:eastAsia="uk"/>
        </w:rPr>
        <w:t>Кожний з платників податків може бути платником податку за одним або кількома податками та зборами.</w:t>
      </w:r>
    </w:p>
    <w:p w:rsidR="000114E5" w:rsidRPr="003F3A47" w:rsidRDefault="000114E5" w:rsidP="004E5CED">
      <w:pPr>
        <w:spacing w:after="0" w:line="240" w:lineRule="auto"/>
        <w:ind w:firstLine="450"/>
        <w:jc w:val="both"/>
        <w:rPr>
          <w:rStyle w:val="spanrvts0"/>
          <w:rFonts w:ascii="Arial" w:eastAsiaTheme="minorHAnsi" w:hAnsi="Arial" w:cs="Arial"/>
          <w:lang w:eastAsia="uk"/>
        </w:rPr>
      </w:pPr>
      <w:r w:rsidRPr="003F3A47">
        <w:rPr>
          <w:rStyle w:val="spanrvts0"/>
          <w:rFonts w:ascii="Arial" w:eastAsiaTheme="minorHAnsi" w:hAnsi="Arial" w:cs="Arial"/>
          <w:lang w:eastAsia="uk"/>
        </w:rPr>
        <w:t>Відповідно до статті 16 ПКУ платник податків зобов’язаний сплачувати податки і збори в строки та у розмірах визначених ПКУ та законами з питань митної справи.</w:t>
      </w:r>
    </w:p>
    <w:p w:rsidR="00A91352" w:rsidRPr="003F3A47" w:rsidRDefault="000114E5" w:rsidP="004E5CED">
      <w:pPr>
        <w:spacing w:after="0" w:line="240" w:lineRule="auto"/>
        <w:ind w:firstLine="450"/>
        <w:jc w:val="both"/>
        <w:rPr>
          <w:rStyle w:val="spanrvts0"/>
          <w:rFonts w:ascii="Arial" w:eastAsiaTheme="minorHAnsi" w:hAnsi="Arial" w:cs="Arial"/>
          <w:lang w:eastAsia="uk"/>
        </w:rPr>
      </w:pPr>
      <w:r w:rsidRPr="003F3A47">
        <w:rPr>
          <w:rStyle w:val="spanrvts0"/>
          <w:rFonts w:ascii="Arial" w:eastAsiaTheme="minorHAnsi" w:hAnsi="Arial" w:cs="Arial"/>
          <w:lang w:eastAsia="uk"/>
        </w:rPr>
        <w:t>Відповідальність за невиконання або неналежне виконання подат</w:t>
      </w:r>
      <w:r w:rsidR="00A91352" w:rsidRPr="003F3A47">
        <w:rPr>
          <w:rStyle w:val="spanrvts0"/>
          <w:rFonts w:ascii="Arial" w:eastAsiaTheme="minorHAnsi" w:hAnsi="Arial" w:cs="Arial"/>
          <w:lang w:eastAsia="uk"/>
        </w:rPr>
        <w:t>кового обов’язку несе платник податків, крім випадків визначених ПКУ</w:t>
      </w:r>
      <w:r w:rsidR="00EB4EAF" w:rsidRPr="003F3A47">
        <w:rPr>
          <w:rStyle w:val="spanrvts0"/>
          <w:rFonts w:ascii="Arial" w:eastAsiaTheme="minorHAnsi" w:hAnsi="Arial" w:cs="Arial"/>
          <w:lang w:val="ru-RU" w:eastAsia="uk"/>
        </w:rPr>
        <w:t xml:space="preserve"> </w:t>
      </w:r>
      <w:r w:rsidR="00A91352" w:rsidRPr="003F3A47">
        <w:rPr>
          <w:rStyle w:val="spanrvts0"/>
          <w:rFonts w:ascii="Arial" w:eastAsiaTheme="minorHAnsi" w:hAnsi="Arial" w:cs="Arial"/>
          <w:lang w:eastAsia="uk"/>
        </w:rPr>
        <w:t>або законами з питань митної справи.</w:t>
      </w:r>
    </w:p>
    <w:p w:rsidR="00417A20" w:rsidRPr="003F3A47" w:rsidRDefault="00A91352" w:rsidP="004E5CED">
      <w:pPr>
        <w:spacing w:after="0" w:line="240" w:lineRule="auto"/>
        <w:ind w:firstLine="450"/>
        <w:jc w:val="both"/>
        <w:rPr>
          <w:rStyle w:val="spanrvts0"/>
          <w:rFonts w:ascii="Arial" w:eastAsiaTheme="minorHAnsi" w:hAnsi="Arial" w:cs="Arial"/>
          <w:lang w:eastAsia="uk"/>
        </w:rPr>
      </w:pPr>
      <w:r w:rsidRPr="003F3A47">
        <w:rPr>
          <w:rStyle w:val="spanrvts0"/>
          <w:rFonts w:ascii="Arial" w:eastAsiaTheme="minorHAnsi" w:hAnsi="Arial" w:cs="Arial"/>
          <w:lang w:eastAsia="uk"/>
        </w:rPr>
        <w:t xml:space="preserve">Згідно зі статтею 38 ПКУ </w:t>
      </w:r>
      <w:r w:rsidRPr="003F3A47">
        <w:rPr>
          <w:rStyle w:val="spanrvts0"/>
          <w:rFonts w:ascii="Arial" w:eastAsiaTheme="minorHAnsi" w:hAnsi="Arial" w:cs="Arial"/>
          <w:u w:val="single"/>
          <w:lang w:eastAsia="uk"/>
        </w:rPr>
        <w:t>виконанням податкового обов’язку визнається сплата в повному обсязі платником відповідних сум податкових зобов’язань  у встановлений податковим законодавством строк</w:t>
      </w:r>
      <w:r w:rsidRPr="003F3A47">
        <w:rPr>
          <w:rStyle w:val="spanrvts0"/>
          <w:rFonts w:ascii="Arial" w:eastAsiaTheme="minorHAnsi" w:hAnsi="Arial" w:cs="Arial"/>
          <w:lang w:eastAsia="uk"/>
        </w:rPr>
        <w:t xml:space="preserve">. </w:t>
      </w:r>
    </w:p>
    <w:p w:rsidR="00417A20" w:rsidRPr="003F3A47" w:rsidRDefault="00A91352" w:rsidP="004E5CED">
      <w:pPr>
        <w:spacing w:after="0" w:line="240" w:lineRule="auto"/>
        <w:ind w:firstLine="450"/>
        <w:jc w:val="both"/>
        <w:rPr>
          <w:rStyle w:val="spanrvts0"/>
          <w:rFonts w:ascii="Arial" w:eastAsiaTheme="minorHAnsi" w:hAnsi="Arial" w:cs="Arial"/>
          <w:lang w:eastAsia="uk"/>
        </w:rPr>
      </w:pPr>
      <w:r w:rsidRPr="003F3A47">
        <w:rPr>
          <w:rStyle w:val="spanrvts0"/>
          <w:rFonts w:ascii="Arial" w:eastAsiaTheme="minorHAnsi" w:hAnsi="Arial" w:cs="Arial"/>
          <w:lang w:eastAsia="uk"/>
        </w:rPr>
        <w:t xml:space="preserve">У разі порушення термінів сплати податків здійснюється нарахування штрафної санкції відповідно до статті 120 </w:t>
      </w:r>
      <w:r w:rsidR="00417A20" w:rsidRPr="003F3A47">
        <w:rPr>
          <w:rStyle w:val="spanrvts0"/>
          <w:rFonts w:ascii="Arial" w:eastAsiaTheme="minorHAnsi" w:hAnsi="Arial" w:cs="Arial"/>
          <w:lang w:eastAsia="uk"/>
        </w:rPr>
        <w:t xml:space="preserve">ПКУ, а також  </w:t>
      </w:r>
      <w:r w:rsidRPr="003F3A47">
        <w:rPr>
          <w:rStyle w:val="spanrvts0"/>
          <w:rFonts w:ascii="Arial" w:eastAsiaTheme="minorHAnsi" w:hAnsi="Arial" w:cs="Arial"/>
          <w:lang w:eastAsia="uk"/>
        </w:rPr>
        <w:t>пені відповідно до статті 129 ПКУ за кожен календарний день прострочення його сплати</w:t>
      </w:r>
      <w:r w:rsidR="00417A20" w:rsidRPr="003F3A47">
        <w:rPr>
          <w:rStyle w:val="spanrvts0"/>
          <w:rFonts w:ascii="Arial" w:eastAsiaTheme="minorHAnsi" w:hAnsi="Arial" w:cs="Arial"/>
          <w:lang w:eastAsia="uk"/>
        </w:rPr>
        <w:t>.</w:t>
      </w:r>
    </w:p>
    <w:p w:rsidR="00417A20" w:rsidRPr="003F3A47" w:rsidRDefault="00417A20" w:rsidP="004E5CED">
      <w:pPr>
        <w:spacing w:after="0" w:line="240" w:lineRule="auto"/>
        <w:ind w:firstLine="450"/>
        <w:jc w:val="both"/>
        <w:rPr>
          <w:rStyle w:val="spanrvts0"/>
          <w:rFonts w:ascii="Arial" w:eastAsiaTheme="minorHAnsi" w:hAnsi="Arial" w:cs="Arial"/>
          <w:lang w:eastAsia="uk"/>
        </w:rPr>
      </w:pPr>
    </w:p>
    <w:p w:rsidR="00A91352" w:rsidRPr="003F3A47" w:rsidRDefault="00A91352" w:rsidP="004E5CED">
      <w:pPr>
        <w:spacing w:after="0" w:line="240" w:lineRule="auto"/>
        <w:ind w:firstLine="450"/>
        <w:rPr>
          <w:rFonts w:ascii="Arial" w:hAnsi="Arial" w:cs="Arial"/>
          <w:sz w:val="24"/>
          <w:szCs w:val="24"/>
          <w:lang w:val="uk"/>
        </w:rPr>
      </w:pPr>
      <w:r w:rsidRPr="003F3A47">
        <w:rPr>
          <w:rStyle w:val="spanrvts0"/>
          <w:rFonts w:ascii="Arial" w:eastAsiaTheme="minorHAnsi" w:hAnsi="Arial" w:cs="Arial"/>
          <w:lang w:eastAsia="uk"/>
        </w:rPr>
        <w:t xml:space="preserve"> </w:t>
      </w:r>
    </w:p>
    <w:sectPr w:rsidR="00A91352" w:rsidRPr="003F3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6"/>
    <w:rsid w:val="000114E5"/>
    <w:rsid w:val="003F3A47"/>
    <w:rsid w:val="00417A20"/>
    <w:rsid w:val="004E5CED"/>
    <w:rsid w:val="00A91352"/>
    <w:rsid w:val="00C75478"/>
    <w:rsid w:val="00CC492C"/>
    <w:rsid w:val="00E53AB6"/>
    <w:rsid w:val="00E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3C36-6A75-4AAC-A269-4780A80C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0114E5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0114E5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EB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4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.gov.ua/mobilniy-zastosunok-moya-podatkova/" TargetMode="External"/><Relationship Id="rId5" Type="http://schemas.openxmlformats.org/officeDocument/2006/relationships/hyperlink" Target="https://cabinet.tax.gov.ua/" TargetMode="External"/><Relationship Id="rId4" Type="http://schemas.openxmlformats.org/officeDocument/2006/relationships/hyperlink" Target="https://vl.tax.gov.ua/okremi-storinki/tsentri-obslugovuvannya-platnikiv-pod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inna.stsolna</dc:creator>
  <cp:keywords/>
  <dc:description/>
  <cp:lastModifiedBy>dell_volin</cp:lastModifiedBy>
  <cp:revision>2</cp:revision>
  <dcterms:created xsi:type="dcterms:W3CDTF">2024-06-03T05:52:00Z</dcterms:created>
  <dcterms:modified xsi:type="dcterms:W3CDTF">2024-06-03T05:52:00Z</dcterms:modified>
</cp:coreProperties>
</file>