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E2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6E2" w:rsidRDefault="000F26E2" w:rsidP="000F26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C5A1D69" wp14:editId="18270B35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F26E2" w:rsidRDefault="000F26E2" w:rsidP="000F26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СМІДИНСЬКА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СІЛЬСЬКА  РАДА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F26E2" w:rsidRDefault="000F26E2" w:rsidP="000F26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ВОЛИНСЬКОЇ ОБЛАСТІ</w:t>
      </w:r>
    </w:p>
    <w:p w:rsidR="000F26E2" w:rsidRDefault="000F26E2" w:rsidP="000F26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ВИКОНАВЧИЙ КОМІТЕТ</w:t>
      </w:r>
    </w:p>
    <w:p w:rsidR="000F26E2" w:rsidRDefault="000F26E2" w:rsidP="000F26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РІШЕННЯ </w:t>
      </w:r>
    </w:p>
    <w:p w:rsidR="000F26E2" w:rsidRPr="00E1207E" w:rsidRDefault="000F26E2" w:rsidP="000F26E2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E1207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E1207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0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07E">
        <w:rPr>
          <w:rFonts w:ascii="Times New Roman" w:eastAsia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E120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2024 року                                                                           </w:t>
      </w:r>
      <w:r w:rsidR="00D152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Pr="00E120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№42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Волинського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окружного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адміністративного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07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року 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справі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№140/8090/22</w:t>
      </w:r>
    </w:p>
    <w:p w:rsidR="000F26E2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адреси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майна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зерносховища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)»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26E2" w:rsidRPr="0038283A" w:rsidRDefault="000F26E2" w:rsidP="00D15226">
      <w:pPr>
        <w:spacing w:line="240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ч. 12, п. 1 ч. 15 ст.  ст. 26-3, ч. 5, п. 1 ч. 8 ст.  26-4 ЗУ «Про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містобудівної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п.п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4, 6, 7, 8, 9, 10 Порядку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адрес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об’єктам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об’єктам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07.07.2021 року №690</w:t>
      </w:r>
      <w:r w:rsidRPr="003828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керуючись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п. 1</w:t>
      </w:r>
      <w:r w:rsidRPr="0038283A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1 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ст. 37 Закону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н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Волинського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окружного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адміністративного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07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року 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справі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140/8090/22, повторно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розглянувши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Костючика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Петра Семеновича про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об`єкту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зерносховища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яке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с. Паридуби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Ковельського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Волинської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Смідинської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</w:t>
      </w:r>
    </w:p>
    <w:p w:rsidR="000F26E2" w:rsidRPr="00D15226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8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ВИРІШИВ :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0F26E2" w:rsidRDefault="000F26E2" w:rsidP="000F26E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3828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828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ідмовити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Костючику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Петру Семеновичу 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присвоєнні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(адресного номеру)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об'єкту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нерухомості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майна, яке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с.Паридуби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Ковельського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і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пайового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фонду СКВ “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Іскра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” 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поданням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неповного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пакету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1) </w:t>
      </w:r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не подано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копія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документа,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посвідчує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земельною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ділянкою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споруджується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споруджено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подано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копія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документа,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будівельних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- 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 про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 не внесено до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електронної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); 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подано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генеральний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спорудження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проектної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- 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 про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4) </w:t>
      </w:r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не подано документ,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що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посвідчує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право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власності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на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вказаний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об'єкт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gram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ФГ  “</w:t>
      </w:r>
      <w:proofErr w:type="gram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ХАН-КО”; 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5) 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подано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копія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договору про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поділ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майна, договору про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виділ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відповідне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суду, 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спільній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 подано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посвідчує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proofErr w:type="gram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до</w:t>
      </w:r>
      <w:proofErr w:type="gram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Костючика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П. С.) </w:t>
      </w:r>
    </w:p>
    <w:p w:rsidR="00FD224B" w:rsidRPr="003F7F1C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proofErr w:type="gram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подано документ,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засвідчує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експлуатацію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закінченого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будівництвом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:rsidR="00FD224B" w:rsidRDefault="00FD224B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3F7F1C" w:rsidRDefault="003F7F1C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3F7F1C" w:rsidRDefault="004D44A6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FD224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 xml:space="preserve">                                                                 </w:t>
      </w:r>
    </w:p>
    <w:p w:rsidR="003F7F1C" w:rsidRDefault="003F7F1C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4D44A6" w:rsidRPr="00FD224B" w:rsidRDefault="003F7F1C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                                                           </w:t>
      </w:r>
      <w:r w:rsidR="004D44A6" w:rsidRPr="00FD224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</w:t>
      </w:r>
    </w:p>
    <w:p w:rsidR="004D44A6" w:rsidRDefault="004D44A6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7) </w:t>
      </w:r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не подано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матеріали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технічної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інвентаризації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та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пропозицій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замовника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щодо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нумерації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об’єкта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:rsidR="000F26E2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оскаржене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закону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адміністративну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процедуру».</w:t>
      </w:r>
    </w:p>
    <w:p w:rsidR="000F26E2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26E2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голова 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         </w:t>
      </w:r>
      <w:r w:rsidRPr="0038283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283A">
        <w:rPr>
          <w:rFonts w:ascii="Times New Roman" w:eastAsia="Times New Roman" w:hAnsi="Times New Roman" w:cs="Times New Roman"/>
          <w:sz w:val="28"/>
          <w:szCs w:val="28"/>
          <w:lang w:val="ru-RU"/>
        </w:rPr>
        <w:t>Оксана ПІЦИК</w:t>
      </w:r>
    </w:p>
    <w:p w:rsidR="000F26E2" w:rsidRPr="0038283A" w:rsidRDefault="000F26E2" w:rsidP="000F26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F26E2" w:rsidRPr="0038283A" w:rsidRDefault="000F26E2" w:rsidP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Pr="003F7F1C" w:rsidRDefault="003F7F1C" w:rsidP="003F7F1C">
      <w:pPr>
        <w:rPr>
          <w:sz w:val="28"/>
          <w:szCs w:val="28"/>
        </w:rPr>
      </w:pPr>
    </w:p>
    <w:p w:rsidR="003F7F1C" w:rsidRPr="003F7F1C" w:rsidRDefault="003F7F1C" w:rsidP="003F7F1C">
      <w:pPr>
        <w:jc w:val="center"/>
      </w:pPr>
      <w:r w:rsidRPr="003F7F1C">
        <w:rPr>
          <w:rFonts w:ascii="UkrainianBaltica" w:hAnsi="UkrainianBaltica"/>
          <w:noProof/>
          <w:sz w:val="28"/>
          <w:szCs w:val="28"/>
        </w:rPr>
        <w:drawing>
          <wp:inline distT="0" distB="0" distL="0" distR="0" wp14:anchorId="75ABC144" wp14:editId="59224FED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1C" w:rsidRPr="003F7F1C" w:rsidRDefault="003F7F1C" w:rsidP="003F7F1C">
      <w:pPr>
        <w:keepNext/>
        <w:keepLines/>
        <w:spacing w:after="4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F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СМІДИНСЬКА СІЛЬСЬКА  РАДА</w:t>
      </w:r>
    </w:p>
    <w:p w:rsidR="003F7F1C" w:rsidRPr="003F7F1C" w:rsidRDefault="003F7F1C" w:rsidP="003F7F1C">
      <w:pPr>
        <w:keepNext/>
        <w:keepLines/>
        <w:spacing w:after="4" w:line="270" w:lineRule="auto"/>
        <w:ind w:left="1276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F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ВОЛИНСЬКОЇ ОБЛАСТІ</w:t>
      </w:r>
    </w:p>
    <w:p w:rsidR="003F7F1C" w:rsidRPr="003F7F1C" w:rsidRDefault="003F7F1C" w:rsidP="003F7F1C">
      <w:pPr>
        <w:jc w:val="center"/>
      </w:pPr>
      <w:r w:rsidRPr="003F7F1C">
        <w:t xml:space="preserve">вул. Грушевського, 9, с. Смідин,  Волинська область, 44453 тел: (03346) 9-74-64, </w:t>
      </w:r>
    </w:p>
    <w:p w:rsidR="003F7F1C" w:rsidRPr="003F7F1C" w:rsidRDefault="003F7F1C" w:rsidP="003F7F1C">
      <w:pPr>
        <w:jc w:val="center"/>
      </w:pPr>
      <w:r w:rsidRPr="003F7F1C">
        <w:t>е-</w:t>
      </w:r>
      <w:proofErr w:type="spellStart"/>
      <w:r w:rsidRPr="003F7F1C">
        <w:t>mail</w:t>
      </w:r>
      <w:proofErr w:type="spellEnd"/>
      <w:r w:rsidRPr="003F7F1C">
        <w:t xml:space="preserve">: </w:t>
      </w:r>
      <w:hyperlink r:id="rId7" w:history="1">
        <w:r w:rsidRPr="003F7F1C">
          <w:rPr>
            <w:color w:val="0563C1"/>
            <w:u w:val="single"/>
            <w:lang w:val="en-US"/>
          </w:rPr>
          <w:t>rada</w:t>
        </w:r>
        <w:r w:rsidRPr="003F7F1C">
          <w:rPr>
            <w:color w:val="0563C1"/>
            <w:u w:val="single"/>
          </w:rPr>
          <w:t>@</w:t>
        </w:r>
        <w:r w:rsidRPr="003F7F1C">
          <w:rPr>
            <w:color w:val="0563C1"/>
            <w:u w:val="single"/>
            <w:lang w:val="en-US"/>
          </w:rPr>
          <w:t>smidynotg</w:t>
        </w:r>
        <w:r w:rsidRPr="003F7F1C">
          <w:rPr>
            <w:color w:val="0563C1"/>
            <w:u w:val="single"/>
          </w:rPr>
          <w:t>.</w:t>
        </w:r>
        <w:r w:rsidRPr="003F7F1C">
          <w:rPr>
            <w:color w:val="0563C1"/>
            <w:u w:val="single"/>
            <w:lang w:val="en-US"/>
          </w:rPr>
          <w:t>gov</w:t>
        </w:r>
        <w:r w:rsidRPr="003F7F1C">
          <w:rPr>
            <w:color w:val="0563C1"/>
            <w:u w:val="single"/>
          </w:rPr>
          <w:t>.</w:t>
        </w:r>
        <w:proofErr w:type="spellStart"/>
        <w:r w:rsidRPr="003F7F1C">
          <w:rPr>
            <w:color w:val="0563C1"/>
            <w:u w:val="single"/>
            <w:lang w:val="en-US"/>
          </w:rPr>
          <w:t>ua</w:t>
        </w:r>
        <w:proofErr w:type="spellEnd"/>
      </w:hyperlink>
      <w:r w:rsidRPr="003F7F1C">
        <w:t xml:space="preserve"> код ЄДРПОУ 04332880 </w:t>
      </w:r>
    </w:p>
    <w:p w:rsidR="003F7F1C" w:rsidRPr="003F7F1C" w:rsidRDefault="003F7F1C" w:rsidP="003F7F1C"/>
    <w:p w:rsidR="003F7F1C" w:rsidRPr="003F7F1C" w:rsidRDefault="003F7F1C" w:rsidP="003F7F1C">
      <w:pPr>
        <w:rPr>
          <w:sz w:val="28"/>
          <w:szCs w:val="28"/>
        </w:rPr>
      </w:pPr>
      <w:r w:rsidRPr="003F7F1C">
        <w:rPr>
          <w:sz w:val="28"/>
          <w:szCs w:val="28"/>
        </w:rPr>
        <w:t xml:space="preserve"> </w:t>
      </w:r>
    </w:p>
    <w:p w:rsidR="003F7F1C" w:rsidRPr="003F7F1C" w:rsidRDefault="003F7F1C" w:rsidP="003F7F1C">
      <w:pPr>
        <w:rPr>
          <w:rFonts w:ascii="Times New Roman" w:hAnsi="Times New Roman" w:cs="Times New Roman"/>
          <w:sz w:val="28"/>
          <w:szCs w:val="28"/>
        </w:rPr>
      </w:pPr>
      <w:r w:rsidRPr="003F7F1C">
        <w:rPr>
          <w:rFonts w:ascii="Times New Roman" w:hAnsi="Times New Roman" w:cs="Times New Roman"/>
          <w:sz w:val="28"/>
          <w:szCs w:val="28"/>
        </w:rPr>
        <w:t xml:space="preserve">26.04.2024  № К-105                                 На№ ________ від ___________  </w:t>
      </w:r>
      <w:r w:rsidRPr="003F7F1C">
        <w:rPr>
          <w:sz w:val="28"/>
          <w:szCs w:val="28"/>
        </w:rPr>
        <w:t xml:space="preserve">              </w:t>
      </w:r>
    </w:p>
    <w:p w:rsidR="003F7F1C" w:rsidRPr="003F7F1C" w:rsidRDefault="003F7F1C" w:rsidP="003F7F1C">
      <w:pPr>
        <w:rPr>
          <w:rFonts w:ascii="Times New Roman" w:hAnsi="Times New Roman" w:cs="Times New Roman"/>
          <w:sz w:val="28"/>
          <w:szCs w:val="28"/>
        </w:rPr>
      </w:pPr>
      <w:r w:rsidRPr="003F7F1C">
        <w:rPr>
          <w:sz w:val="28"/>
          <w:szCs w:val="28"/>
        </w:rPr>
        <w:t xml:space="preserve">                                                            </w:t>
      </w:r>
      <w:proofErr w:type="spellStart"/>
      <w:r w:rsidRPr="003F7F1C">
        <w:rPr>
          <w:rFonts w:ascii="Times New Roman" w:hAnsi="Times New Roman" w:cs="Times New Roman"/>
          <w:sz w:val="28"/>
          <w:szCs w:val="28"/>
        </w:rPr>
        <w:t>Костючику</w:t>
      </w:r>
      <w:proofErr w:type="spellEnd"/>
      <w:r w:rsidRPr="003F7F1C">
        <w:rPr>
          <w:rFonts w:ascii="Times New Roman" w:hAnsi="Times New Roman" w:cs="Times New Roman"/>
          <w:sz w:val="28"/>
          <w:szCs w:val="28"/>
        </w:rPr>
        <w:t xml:space="preserve"> Петру Семеновичу</w:t>
      </w:r>
    </w:p>
    <w:p w:rsidR="003F7F1C" w:rsidRPr="003F7F1C" w:rsidRDefault="003F7F1C" w:rsidP="003F7F1C">
      <w:pPr>
        <w:rPr>
          <w:rFonts w:ascii="Times New Roman" w:hAnsi="Times New Roman" w:cs="Times New Roman"/>
          <w:sz w:val="28"/>
          <w:szCs w:val="28"/>
        </w:rPr>
      </w:pPr>
      <w:r w:rsidRPr="003F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смт Стара </w:t>
      </w:r>
      <w:proofErr w:type="spellStart"/>
      <w:r w:rsidRPr="003F7F1C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F7F1C">
        <w:rPr>
          <w:rFonts w:ascii="Times New Roman" w:hAnsi="Times New Roman" w:cs="Times New Roman"/>
          <w:sz w:val="28"/>
          <w:szCs w:val="28"/>
        </w:rPr>
        <w:t>,</w:t>
      </w:r>
    </w:p>
    <w:p w:rsidR="003F7F1C" w:rsidRPr="003F7F1C" w:rsidRDefault="003F7F1C" w:rsidP="003F7F1C">
      <w:pPr>
        <w:rPr>
          <w:rFonts w:ascii="Times New Roman" w:hAnsi="Times New Roman" w:cs="Times New Roman"/>
          <w:sz w:val="28"/>
          <w:szCs w:val="28"/>
        </w:rPr>
      </w:pPr>
      <w:r w:rsidRPr="003F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Вул.Меліоративна,12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Волинського</w:t>
      </w:r>
      <w:proofErr w:type="spellEnd"/>
      <w:proofErr w:type="gram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окружного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адміністративного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07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року у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справі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140/8090/22, повторно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розглянувши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Вашу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про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адреси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об`єкту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зерносховища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яке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с. Паридуби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Ковельського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Волинської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повідоляємо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наступне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F7F1C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висновків зроблених у  рішенні  Волинського окружного адміністративного суду від  07 червня 2023 року у справі №140/8090/22, здійснений аналіз поданих Вами  документів та діючого законодавства. 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З норм діючого законодавства вбачається, що присвоєння адреси здійснюється новоствореним об'єктам, </w:t>
      </w: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присвоєння адреси об’єктам, що створені внаслідок поділу, </w:t>
      </w: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а також </w:t>
      </w: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присвоєння адреси з реквізитом “номер окремої частини об’єкта” (номер квартири, гаражного боксу,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>машиномісця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іншого житлового та нежитлового приміщення, яке є самостійним об’єктом права на нерухоме майно у складі іншого об’єкта) із групи будівель та споруд підприємства які є, або були частиною єдиного майнового комплексу, будівлі, споруди. 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Майно, а саме:  </w:t>
      </w: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будівлі зерносховища, загальною площею 520 м2., що розташована на території Смідинської сільської територіальної громади, </w:t>
      </w: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щодо якого </w:t>
      </w: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Ви  просите присвоїти адресу </w:t>
      </w: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є майном, яке належить колишньому СВК “Іскра”, та таке майно має статус  спільної сумісної  власності членів СВК “Іскра”, та таке майно розташоване у складі майна, яке має ознаки єдиного майнового комплексу. 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Відповідно до п. 4 Порядку №690, присвоєння або зміна адреси не потребує подання документів, що посвідчують право власності або користування земельною ділянкою, у разі присвоєння адреси об’єктам, визначеним </w:t>
      </w:r>
      <w:hyperlink r:id="rId8" w:anchor="n442">
        <w:r w:rsidRPr="003F7F1C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частиною четвертою</w:t>
        </w:r>
      </w:hyperlink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статті 34 Закону.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Відповідно до п. 6 Порядку №690,  присвоєння, зміна, коригування адреси об’єктів, що збудовані або будуються на підставі будівельного паспорта забудови земельної ділянки, здійснюються з обов’язковим дотриманням тотожності адреси об’єкта та місця розташування земельної ділянки із застосуванням реквізитів, визначених </w:t>
      </w:r>
      <w:hyperlink r:id="rId9" w:anchor="n1513">
        <w:r w:rsidRPr="003F7F1C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пунктами 1-8</w:t>
        </w:r>
      </w:hyperlink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частини четвертої статті 26</w:t>
      </w:r>
      <w:r w:rsidRPr="003F7F1C">
        <w:rPr>
          <w:rFonts w:ascii="Times New Roman" w:eastAsia="Times New Roman" w:hAnsi="Times New Roman" w:cs="Times New Roman"/>
          <w:b/>
          <w:sz w:val="28"/>
          <w:szCs w:val="28"/>
          <w:highlight w:val="white"/>
          <w:vertAlign w:val="superscript"/>
        </w:rPr>
        <w:t>-3</w:t>
      </w: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Закону.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Відповідно до п.7 Порядку №690, під час присвоєння адреси об’єктам, що створені внаслідок поділу, виділення частки з одноквартирного будинку (індивідуального (садибного) житлового будинку, садового, дачного будинку), застосовуються вимоги пункту 6 цього Порядку.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                          2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Відповідно до п. 8 Порядку  №690,  присвоєння адреси з реквізитом “номер окремої частини об’єкта” (номер квартири, гаражного боксу,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>машиномісця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>, іншого житлового та нежитлового приміщення, яке є самостійним об’єктом права на нерухоме майно у складі іншого об’єкта) здійснюється уповноваженими органами з присвоєння адрес за поданням забудовника: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>-під час присвоєння адреси об’єкту нового будівництва, частинами якого є зазначені окремі частини об’єкта, - відповідно до затвердженої проектної документації та пропозицій замовника щодо нумерації окремих частин об’єкта;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>-під час присвоєння адреси закінченому будівництвом об’єкту, частинами якого є зазначені окремі частини об’єкта, - відповідно до затвердженої проектної документації, матеріалів технічної інвентаризації та пропозицій замовника щодо нумерації окремих частин об’єкта;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-у випадку, визначеному </w:t>
      </w:r>
      <w:hyperlink r:id="rId10" w:anchor="n1524">
        <w:r w:rsidRPr="003F7F1C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абзацом тринадцятим</w:t>
        </w:r>
      </w:hyperlink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частини четвертої статті 26</w:t>
      </w:r>
      <w:r w:rsidRPr="003F7F1C">
        <w:rPr>
          <w:rFonts w:ascii="Times New Roman" w:eastAsia="Times New Roman" w:hAnsi="Times New Roman" w:cs="Times New Roman"/>
          <w:b/>
          <w:sz w:val="28"/>
          <w:szCs w:val="28"/>
          <w:highlight w:val="white"/>
          <w:vertAlign w:val="superscript"/>
        </w:rPr>
        <w:t>-3</w:t>
      </w: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Закону, для об’єктів з існуючим поділом на окремі частини, - відповідно до матеріалів технічної інвентаризації та пропозицій замовника щодо нумерації окремих частин об’єкта;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-у порядку, визначеному </w:t>
      </w:r>
      <w:hyperlink r:id="rId11" w:anchor="n1537">
        <w:r w:rsidRPr="003F7F1C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частиною восьмою</w:t>
        </w:r>
      </w:hyperlink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статті 26</w:t>
      </w:r>
      <w:r w:rsidRPr="003F7F1C">
        <w:rPr>
          <w:rFonts w:ascii="Times New Roman" w:eastAsia="Times New Roman" w:hAnsi="Times New Roman" w:cs="Times New Roman"/>
          <w:b/>
          <w:sz w:val="28"/>
          <w:szCs w:val="28"/>
          <w:highlight w:val="white"/>
          <w:vertAlign w:val="superscript"/>
        </w:rPr>
        <w:t>-3</w:t>
      </w: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Закону.</w:t>
      </w:r>
    </w:p>
    <w:p w:rsidR="003F7F1C" w:rsidRPr="003F7F1C" w:rsidRDefault="003F7F1C" w:rsidP="003F7F1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Присвоєння адреси з реквізитом “номер окремої частини об’єкта” для об’єктів, що не мають поділу на окремі частини, здійснюється відповідно до абзаців другого і третього цього пункту з дотриманням вимог абзаців </w:t>
      </w:r>
      <w:hyperlink r:id="rId12" w:anchor="n1507">
        <w:r w:rsidRPr="003F7F1C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другого - п’ятого</w:t>
        </w:r>
      </w:hyperlink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частини третьої статті 26</w:t>
      </w:r>
      <w:r w:rsidRPr="003F7F1C">
        <w:rPr>
          <w:rFonts w:ascii="Times New Roman" w:eastAsia="Times New Roman" w:hAnsi="Times New Roman" w:cs="Times New Roman"/>
          <w:b/>
          <w:sz w:val="28"/>
          <w:szCs w:val="28"/>
          <w:highlight w:val="white"/>
          <w:vertAlign w:val="superscript"/>
        </w:rPr>
        <w:t>-3</w:t>
      </w: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Закону.</w:t>
      </w:r>
    </w:p>
    <w:p w:rsidR="003F7F1C" w:rsidRPr="003F7F1C" w:rsidRDefault="003F7F1C" w:rsidP="003F7F1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Відповідно до вимог п. 9 Порядку №690,  зміна адреси з реквізитом “номер окремої частини об’єкта” здійснюється в порядку упорядкування нумерації окремих частин об’єкта.</w:t>
      </w:r>
    </w:p>
    <w:p w:rsidR="003F7F1C" w:rsidRPr="003F7F1C" w:rsidRDefault="003F7F1C" w:rsidP="003F7F1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Відповідно до вимог п. 10 Порядку №690,  у разі виявлення дублювання номерів окремих частин об’єкта зміна (коригування) адреси здійснюється на підставі рішення суду, крім випадку, визначеного абзацом другим цього пункту.</w:t>
      </w:r>
    </w:p>
    <w:p w:rsidR="003F7F1C" w:rsidRPr="003F7F1C" w:rsidRDefault="003F7F1C" w:rsidP="003F7F1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>Ви  зазначає, що 26 грудня 2005 року в процесі реорганізації СВК “Іскра” було створено ФГ “Злагода”, яке є правонаступником СВК “Іскра”.  12 липня 2013 р. було прийнято рішення про припинення ФГ “Злагода” шляхом реорганізації та приєднання до ФГ “ХАН-КО”.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12 жовтня 2021 року відбулися загальні збори засновників ФГ “ХАН-КО”, про що складено Протокол № 5. Порядком денним Протоколу №5 визначено виділення майна гр.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</w:rPr>
        <w:t>Костючику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Петру Семеновичу на майновий сертифікат. За результатами проведених зборів засновників фермерського господарства “ХАН-КО” вирішено передати гр.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</w:rPr>
        <w:t>Костючику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Петру Семеновичу приміщення зерносховища. 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Акту приймання-передачі (внутрішнього переміщення) основних засобів від 13 грудня 2013 року ФГ “М.С. Злагода” передало зерносховище, що знаходиться за адресою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</w:rPr>
        <w:t>с.Паридуби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</w:rPr>
        <w:t>, Волинської області, Старовижівського району  ФГ “ХАН-КО”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На підставі рішення загальних зборів засновників ФГ “ХАН-КО” 12 жовтня 2021 р. між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</w:rPr>
        <w:t>Костючик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П. С.  та ФГ “ХАН-КО” підписано акт приймання-передачі основних засобів, згідно з яким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</w:rPr>
        <w:t>Костючику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П.С. передано зерносховище площею 520 м2, розміром 40х13 м. 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Pr="003F7F1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F7F1C" w:rsidRPr="003F7F1C" w:rsidRDefault="003F7F1C" w:rsidP="003F7F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З викладених документів та аналізу судових рішень вбачається, що зерносховище площею 520 м2, розміром 40х13 м. не є новоствореним об'єктом, та право на такий об'єкт перейшло спочатку до ФГ “ХАН-КО”, яке для подальшого розпорядження таким майном повинно було зареєструвати своє право власності та отримати правовстановлюючий документ, документ що підтверджує право власності. </w:t>
      </w:r>
    </w:p>
    <w:p w:rsidR="003F7F1C" w:rsidRPr="003F7F1C" w:rsidRDefault="003F7F1C" w:rsidP="003F7F1C">
      <w:pPr>
        <w:spacing w:line="240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п. 12 ст. 26-3 ЗУ «Про регулювання містобудівної діяльності», для зміни адреси щодо закінченого будівництвом об’єкта у разі його об’єднання, поділу або виділення частки (крім квартири, житлового або нежитлового приміщення тощо) подаються такі документи: 1) заява власника (співвласників) закінченого будівництвом об’єкта про зміну адреси із зазначенням прізвища, імені, по батькові власника (співвласників)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адресу, ідентифікатор закінченого будівництвом об’єкта (для об’єктів, яким присвоєно ідентифікатор до подання заяви), реєстраційного номера об’єкта нерухомого майна в Державному реєстрі речових прав на нерухоме майно (у разі якщо право власності на об’єкт зареєстровано в Державному реєстрі речових прав на нерухоме майно); 2) документ, що посвідчує право власності на об’єкт нерухомого майна до його об’єднання, поділу або виділення частки, - у разі, якщо право власності на об’єкт не зареєстровано в Державному реєстрі речових прав на нерухоме майно; 3) копія договору про поділ спільного майна, договір про виділ у натурі частки із спільного майна або відповідне рішення суду - у разі, якщо об’єкт перебуває у спільній власності; 4) документ, що засвідчує прийняття в експлуатацію закінченого будівництвом об’єкта (крім випадків, якщо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- у разі, якщо відомості про прийняття в експлуатацію закінченого будівництвом об’єкта не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</w:rPr>
        <w:t>внесено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до Реєстру будівельної діяльності; 5) технічний паспорт на новостворений об’єкт нерухомого майна - у разі, якщо технічний паспорт створений без використання Реєстру будівельної діяльності; 6) копія документа, що посвідчує особу заявника, - у разі подання документів поштовим відправленням; 7) копія документа, що засвідчує повноваження представника, - у разі подання документів представником поштовим відправленням або в електронній формі. Копії документів, що подаються для зміни адреси об’єкта нерухомого майна, засвідчуються заявником (його представником).</w:t>
      </w:r>
    </w:p>
    <w:p w:rsidR="003F7F1C" w:rsidRPr="003F7F1C" w:rsidRDefault="003F7F1C" w:rsidP="003F7F1C">
      <w:pPr>
        <w:spacing w:after="160" w:line="240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вимог ч. 5  ст. 26-4 ЗУ «Про регулювання містобудівної діяльності», визначено, що для присвоєння адреси подаються такі документи: 1) заява про присвоєння адреси щодо об’єкта будівництва або закінченого будівництвом об’єкта із зазначенням прізвища, імені, по батькові заявника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ідентифікатор закінченого будівництвом об’єкта (для об’єктів, яким присвоєно ідентифікатор до подання заяви); </w:t>
      </w:r>
    </w:p>
    <w:p w:rsidR="003F7F1C" w:rsidRPr="003F7F1C" w:rsidRDefault="003F7F1C" w:rsidP="003F7F1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4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2) копія документа, що посвідчує право власності або користування земельною ділянкою, на якій споруджується (споруджено) об’єкт (крім випадків, встановлених Кабінетом Міністрів України в Порядку присвоєння адрес), - у разі, якщо право власності або користування земельною ділянкою не зареєстровано в Державному реєстрі речових прав на нерухоме майно; 3) генеральний план об’єкта будівництва (у разі спорудження об’єкта на підставі проектної документації на будівництво) - у разі подання заяви про присвоєння адреси щодо об’єкта будівництва; 4) копія документа, що дає право на виконання будівельних робіт, - у разі подання заяви про присвоєння адреси щодо об’єкта будівництва (якщо відомості про такий документ не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</w:rPr>
        <w:t>внесено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до електронної системи); 5) копія документа, що засвідчує прийняття в експлуатацію закінченого будівництвом об’єкта, - у разі подання заяви про присвоєння адреси щодо закінченого будівництвом об’єкта (якщо відомості про такий документ не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</w:rPr>
        <w:t>внесено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до електронної системи); 6) копія документа, що посвідчує особу заявника, - у разі подання документів поштовим відправленням; 7) копія документа, що засвідчує повноваження представника, - у разі подання документів представником поштовим відправленням або в електронній формі. Копії документів, що подаються для присвоєння адреси, засвідчуються замовником (його представником).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           З наданих Вами документів, вбачається, що</w:t>
      </w: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поданий неповний пакет документів, а саме, не подано: 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-не подано </w:t>
      </w: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копія документа, що посвідчує право власності або користування земельною ділянкою, на якій споруджується (споруджено) об’єкт; 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-не подано копія документа, що дає право на виконання будівельних робіт, - у разі подання заяви про присвоєння адреси щодо об’єкта будівництва (якщо відомості про такий документ не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</w:rPr>
        <w:t>внесено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до електронної системи); 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>-не подано генеральний план об’єкта будівництва (у разі спорудження об’єкта на підставі проектної документації на будівництво) - у разі подання заяви про присвоєння адреси щодо об’єкта будівництва;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-не подано документ, що посвідчує право власності на вказаний об'єкт </w:t>
      </w: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ФГ  “ХАН-КО”; 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-не подано копія договору про поділ спільного майна, договору про виділ у натурі частки із спільного майна або відповідне рішення суду, у разі, якщо об’єкт перебуває у спільній власності, не подано інший документи, що посвідчує право власності (перехід права власності  до </w:t>
      </w:r>
      <w:proofErr w:type="spellStart"/>
      <w:r w:rsidRPr="003F7F1C">
        <w:rPr>
          <w:rFonts w:ascii="Times New Roman" w:eastAsia="Times New Roman" w:hAnsi="Times New Roman" w:cs="Times New Roman"/>
          <w:sz w:val="28"/>
          <w:szCs w:val="28"/>
        </w:rPr>
        <w:t>Костючика</w:t>
      </w:r>
      <w:proofErr w:type="spellEnd"/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 П. С.) 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 xml:space="preserve">-не подано документ, що засвідчує прийняття в експлуатацію закінченого будівництвом об’єкта; 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F7F1C">
        <w:rPr>
          <w:rFonts w:ascii="Times New Roman" w:eastAsia="Times New Roman" w:hAnsi="Times New Roman" w:cs="Times New Roman"/>
          <w:sz w:val="28"/>
          <w:szCs w:val="28"/>
          <w:highlight w:val="white"/>
        </w:rPr>
        <w:t>-не подано матеріали технічної інвентаризації та пропозицій замовника щодо нумерації об’єкта;</w:t>
      </w:r>
    </w:p>
    <w:p w:rsidR="003F7F1C" w:rsidRPr="003F7F1C" w:rsidRDefault="003F7F1C" w:rsidP="003F7F1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>У зв'язку з наведеним, відповідно до вимог ч. 12, п. 1 ч. 15 ст.  ст. 26-3, ч. 5, п. 1 ч. 8 ст.  26-4 ЗУ «Про регулювання містобудівної діяльності»   Вам відмовлено  у присвоєнні   адреси об`єкту нерухомого майна (приміщення зерносховища), яке знаходиться в с. Паридуби Ковельського району Волинської області.</w:t>
      </w:r>
    </w:p>
    <w:p w:rsidR="003F7F1C" w:rsidRPr="003F7F1C" w:rsidRDefault="003F7F1C" w:rsidP="003F7F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F1C" w:rsidRPr="003F7F1C" w:rsidRDefault="003F7F1C" w:rsidP="003F7F1C">
      <w:pPr>
        <w:rPr>
          <w:sz w:val="28"/>
          <w:szCs w:val="28"/>
        </w:rPr>
      </w:pPr>
      <w:r w:rsidRPr="003F7F1C">
        <w:rPr>
          <w:rFonts w:ascii="Times New Roman" w:eastAsia="Times New Roman" w:hAnsi="Times New Roman" w:cs="Times New Roman"/>
          <w:sz w:val="28"/>
          <w:szCs w:val="28"/>
        </w:rPr>
        <w:t>Сільський голова                                                                             Оксана ПІЦИК</w:t>
      </w:r>
    </w:p>
    <w:p w:rsidR="003F7F1C" w:rsidRPr="003F7F1C" w:rsidRDefault="003F7F1C" w:rsidP="003F7F1C">
      <w:pPr>
        <w:rPr>
          <w:sz w:val="28"/>
          <w:szCs w:val="28"/>
        </w:rPr>
      </w:pPr>
    </w:p>
    <w:p w:rsidR="003F7F1C" w:rsidRPr="003F7F1C" w:rsidRDefault="003F7F1C" w:rsidP="003F7F1C">
      <w:pPr>
        <w:rPr>
          <w:sz w:val="28"/>
          <w:szCs w:val="28"/>
        </w:rPr>
      </w:pPr>
    </w:p>
    <w:p w:rsidR="003F7F1C" w:rsidRPr="003F7F1C" w:rsidRDefault="003F7F1C" w:rsidP="003F7F1C">
      <w:pPr>
        <w:rPr>
          <w:sz w:val="28"/>
          <w:szCs w:val="28"/>
        </w:rPr>
      </w:pPr>
    </w:p>
    <w:p w:rsidR="003F7F1C" w:rsidRPr="003F7F1C" w:rsidRDefault="003F7F1C" w:rsidP="003F7F1C">
      <w:pPr>
        <w:rPr>
          <w:sz w:val="28"/>
          <w:szCs w:val="28"/>
        </w:rPr>
      </w:pPr>
    </w:p>
    <w:p w:rsidR="003F7F1C" w:rsidRPr="003F7F1C" w:rsidRDefault="003F7F1C" w:rsidP="003F7F1C">
      <w:pPr>
        <w:rPr>
          <w:sz w:val="28"/>
          <w:szCs w:val="28"/>
        </w:rPr>
      </w:pPr>
    </w:p>
    <w:p w:rsidR="003F7F1C" w:rsidRPr="003F7F1C" w:rsidRDefault="003F7F1C" w:rsidP="003F7F1C">
      <w:pPr>
        <w:rPr>
          <w:sz w:val="28"/>
          <w:szCs w:val="28"/>
        </w:rPr>
      </w:pPr>
    </w:p>
    <w:p w:rsidR="003F7F1C" w:rsidRPr="003F7F1C" w:rsidRDefault="003F7F1C" w:rsidP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3F7F1C" w:rsidRDefault="003F7F1C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Default="000F26E2">
      <w:pPr>
        <w:rPr>
          <w:sz w:val="28"/>
          <w:szCs w:val="28"/>
        </w:rPr>
      </w:pPr>
    </w:p>
    <w:p w:rsidR="000F26E2" w:rsidRPr="0038283A" w:rsidRDefault="000F26E2">
      <w:pPr>
        <w:rPr>
          <w:sz w:val="28"/>
          <w:szCs w:val="28"/>
        </w:rPr>
      </w:pPr>
    </w:p>
    <w:sectPr w:rsidR="000F26E2" w:rsidRPr="0038283A" w:rsidSect="003F7F1C">
      <w:pgSz w:w="11906" w:h="16838"/>
      <w:pgMar w:top="0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35E8"/>
    <w:multiLevelType w:val="multilevel"/>
    <w:tmpl w:val="6CC437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2B552AA"/>
    <w:multiLevelType w:val="multilevel"/>
    <w:tmpl w:val="063A5FAE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2">
    <w:nsid w:val="5CEE5105"/>
    <w:multiLevelType w:val="multilevel"/>
    <w:tmpl w:val="FA4A7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D6"/>
    <w:rsid w:val="000F26E2"/>
    <w:rsid w:val="001A0855"/>
    <w:rsid w:val="0038283A"/>
    <w:rsid w:val="003F7F1C"/>
    <w:rsid w:val="004D44A6"/>
    <w:rsid w:val="00845750"/>
    <w:rsid w:val="00AA2DD6"/>
    <w:rsid w:val="00D025F1"/>
    <w:rsid w:val="00D15226"/>
    <w:rsid w:val="00D921CC"/>
    <w:rsid w:val="00E1207E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0B6A0-C1A3-4597-B52E-BF4C5313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3A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4B"/>
    <w:rPr>
      <w:rFonts w:ascii="Segoe UI" w:eastAsia="Arial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a@smidynotg.gov.ua" TargetMode="External"/><Relationship Id="rId12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zakon.rada.gov.ua/laws/show/3038-1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3038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38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10228</Words>
  <Characters>5831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2024-05-01T05:39:00Z</cp:lastPrinted>
  <dcterms:created xsi:type="dcterms:W3CDTF">2024-04-30T14:46:00Z</dcterms:created>
  <dcterms:modified xsi:type="dcterms:W3CDTF">2024-05-24T08:35:00Z</dcterms:modified>
</cp:coreProperties>
</file>