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920" w:rsidRPr="00442920" w:rsidRDefault="00442920" w:rsidP="00442920">
      <w:pPr>
        <w:tabs>
          <w:tab w:val="left" w:pos="6460"/>
        </w:tabs>
        <w:jc w:val="center"/>
        <w:rPr>
          <w:b/>
          <w:sz w:val="28"/>
          <w:szCs w:val="28"/>
          <w:lang w:val="uk-UA"/>
        </w:rPr>
      </w:pPr>
      <w:r w:rsidRPr="00442920">
        <w:rPr>
          <w:b/>
          <w:noProof/>
          <w:sz w:val="28"/>
          <w:szCs w:val="28"/>
          <w:lang w:val="uk-UA" w:eastAsia="uk-UA"/>
        </w:rPr>
        <w:drawing>
          <wp:inline distT="0" distB="0" distL="0" distR="0">
            <wp:extent cx="437515" cy="61277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7515" cy="612775"/>
                    </a:xfrm>
                    <a:prstGeom prst="rect">
                      <a:avLst/>
                    </a:prstGeom>
                    <a:noFill/>
                    <a:ln>
                      <a:noFill/>
                    </a:ln>
                  </pic:spPr>
                </pic:pic>
              </a:graphicData>
            </a:graphic>
          </wp:inline>
        </w:drawing>
      </w:r>
    </w:p>
    <w:p w:rsidR="00442920" w:rsidRPr="00442920" w:rsidRDefault="00442920" w:rsidP="00442920">
      <w:pPr>
        <w:tabs>
          <w:tab w:val="left" w:pos="6460"/>
        </w:tabs>
        <w:jc w:val="center"/>
        <w:rPr>
          <w:b/>
          <w:sz w:val="28"/>
          <w:szCs w:val="28"/>
          <w:lang w:val="uk-UA"/>
        </w:rPr>
      </w:pPr>
      <w:r w:rsidRPr="00442920">
        <w:rPr>
          <w:b/>
          <w:sz w:val="28"/>
          <w:szCs w:val="28"/>
          <w:lang w:val="uk-UA"/>
        </w:rPr>
        <w:t>СМІДИНСЬКА   СІЛЬСЬКА  РАДА</w:t>
      </w:r>
    </w:p>
    <w:p w:rsidR="00442920" w:rsidRPr="00442920" w:rsidRDefault="00442920" w:rsidP="00442920">
      <w:pPr>
        <w:jc w:val="center"/>
        <w:rPr>
          <w:b/>
          <w:sz w:val="28"/>
          <w:szCs w:val="28"/>
          <w:lang w:val="uk-UA"/>
        </w:rPr>
      </w:pPr>
      <w:r w:rsidRPr="00442920">
        <w:rPr>
          <w:b/>
          <w:sz w:val="28"/>
          <w:szCs w:val="28"/>
          <w:lang w:val="uk-UA"/>
        </w:rPr>
        <w:t xml:space="preserve">      ВОЛИНСЬКОЇ   ОБЛАСТІ</w:t>
      </w:r>
    </w:p>
    <w:p w:rsidR="00442920" w:rsidRPr="00442920" w:rsidRDefault="00442920" w:rsidP="00442920">
      <w:pPr>
        <w:jc w:val="center"/>
        <w:rPr>
          <w:b/>
          <w:sz w:val="28"/>
          <w:szCs w:val="28"/>
          <w:lang w:val="uk-UA"/>
        </w:rPr>
      </w:pPr>
      <w:r w:rsidRPr="00442920">
        <w:rPr>
          <w:b/>
          <w:sz w:val="28"/>
          <w:szCs w:val="28"/>
          <w:lang w:val="uk-UA"/>
        </w:rPr>
        <w:t>ВИКОНАВЧИЙ   КОМІТЕТ</w:t>
      </w:r>
    </w:p>
    <w:p w:rsidR="00442920" w:rsidRPr="00442920" w:rsidRDefault="00442920" w:rsidP="00442920">
      <w:pPr>
        <w:jc w:val="center"/>
        <w:rPr>
          <w:b/>
          <w:sz w:val="28"/>
          <w:szCs w:val="28"/>
          <w:lang w:val="uk-UA"/>
        </w:rPr>
      </w:pPr>
      <w:r w:rsidRPr="00442920">
        <w:rPr>
          <w:b/>
          <w:sz w:val="28"/>
          <w:szCs w:val="28"/>
          <w:lang w:val="uk-UA"/>
        </w:rPr>
        <w:t>РІШЕННЯ</w:t>
      </w:r>
    </w:p>
    <w:p w:rsidR="00442920" w:rsidRDefault="00442920" w:rsidP="00442920">
      <w:pPr>
        <w:tabs>
          <w:tab w:val="left" w:pos="3960"/>
          <w:tab w:val="center" w:pos="4677"/>
        </w:tabs>
        <w:rPr>
          <w:sz w:val="28"/>
          <w:szCs w:val="28"/>
          <w:lang w:val="uk-UA"/>
        </w:rPr>
      </w:pPr>
      <w:r>
        <w:rPr>
          <w:sz w:val="28"/>
          <w:szCs w:val="28"/>
          <w:lang w:val="uk-UA"/>
        </w:rPr>
        <w:t xml:space="preserve"> </w:t>
      </w:r>
    </w:p>
    <w:p w:rsidR="00442920" w:rsidRDefault="00442920" w:rsidP="00442920">
      <w:pPr>
        <w:tabs>
          <w:tab w:val="left" w:pos="2355"/>
        </w:tabs>
        <w:rPr>
          <w:sz w:val="28"/>
          <w:szCs w:val="28"/>
          <w:lang w:val="uk-UA"/>
        </w:rPr>
      </w:pPr>
      <w:r w:rsidRPr="00442920">
        <w:rPr>
          <w:sz w:val="28"/>
          <w:szCs w:val="28"/>
          <w:lang w:val="uk-UA"/>
        </w:rPr>
        <w:t xml:space="preserve">30 травня 2024 року                                                                                      </w:t>
      </w:r>
      <w:r>
        <w:rPr>
          <w:sz w:val="28"/>
          <w:szCs w:val="28"/>
          <w:lang w:val="uk-UA"/>
        </w:rPr>
        <w:t xml:space="preserve">№ 59                                              </w:t>
      </w:r>
    </w:p>
    <w:p w:rsidR="00442920" w:rsidRDefault="00442920" w:rsidP="00442920">
      <w:pPr>
        <w:rPr>
          <w:sz w:val="28"/>
          <w:szCs w:val="28"/>
          <w:lang w:val="uk-UA"/>
        </w:rPr>
      </w:pPr>
      <w:r>
        <w:rPr>
          <w:sz w:val="28"/>
          <w:szCs w:val="28"/>
          <w:lang w:val="uk-UA"/>
        </w:rPr>
        <w:t xml:space="preserve"> </w:t>
      </w:r>
    </w:p>
    <w:p w:rsidR="00442920" w:rsidRDefault="00442920" w:rsidP="00442920">
      <w:pPr>
        <w:tabs>
          <w:tab w:val="left" w:pos="1200"/>
        </w:tabs>
        <w:jc w:val="both"/>
        <w:rPr>
          <w:sz w:val="28"/>
          <w:szCs w:val="28"/>
          <w:lang w:val="uk-UA"/>
        </w:rPr>
      </w:pPr>
      <w:r>
        <w:rPr>
          <w:sz w:val="28"/>
          <w:szCs w:val="28"/>
          <w:lang w:val="uk-UA"/>
        </w:rPr>
        <w:t xml:space="preserve">Про затвердження посадової  інструкції </w:t>
      </w:r>
    </w:p>
    <w:p w:rsidR="00442920" w:rsidRDefault="00442920" w:rsidP="00442920">
      <w:pPr>
        <w:tabs>
          <w:tab w:val="left" w:pos="1200"/>
        </w:tabs>
        <w:jc w:val="both"/>
        <w:rPr>
          <w:sz w:val="28"/>
          <w:szCs w:val="28"/>
          <w:lang w:val="uk-UA"/>
        </w:rPr>
      </w:pPr>
      <w:r>
        <w:rPr>
          <w:sz w:val="28"/>
          <w:szCs w:val="28"/>
          <w:lang w:val="uk-UA"/>
        </w:rPr>
        <w:t xml:space="preserve">спеціаліста 1 категорії відділу організаційно – кадрової </w:t>
      </w:r>
    </w:p>
    <w:p w:rsidR="00442920" w:rsidRDefault="00442920" w:rsidP="00442920">
      <w:pPr>
        <w:tabs>
          <w:tab w:val="left" w:pos="1200"/>
        </w:tabs>
        <w:jc w:val="both"/>
        <w:rPr>
          <w:sz w:val="28"/>
          <w:szCs w:val="28"/>
          <w:lang w:val="uk-UA"/>
        </w:rPr>
      </w:pPr>
      <w:r>
        <w:rPr>
          <w:sz w:val="28"/>
          <w:szCs w:val="28"/>
          <w:lang w:val="uk-UA"/>
        </w:rPr>
        <w:t xml:space="preserve">роботи та інформаційної діяльності </w:t>
      </w:r>
    </w:p>
    <w:p w:rsidR="00442920" w:rsidRDefault="00442920" w:rsidP="00442920">
      <w:pPr>
        <w:tabs>
          <w:tab w:val="left" w:pos="1200"/>
        </w:tabs>
        <w:jc w:val="both"/>
        <w:rPr>
          <w:sz w:val="28"/>
          <w:szCs w:val="28"/>
          <w:lang w:val="uk-UA"/>
        </w:rPr>
      </w:pPr>
      <w:r>
        <w:rPr>
          <w:sz w:val="28"/>
          <w:szCs w:val="28"/>
          <w:lang w:val="uk-UA"/>
        </w:rPr>
        <w:t xml:space="preserve"> </w:t>
      </w:r>
    </w:p>
    <w:p w:rsidR="00442920" w:rsidRDefault="00442920" w:rsidP="00442920">
      <w:pPr>
        <w:tabs>
          <w:tab w:val="left" w:pos="1200"/>
        </w:tabs>
        <w:jc w:val="both"/>
        <w:rPr>
          <w:sz w:val="28"/>
          <w:szCs w:val="28"/>
          <w:lang w:val="uk-UA"/>
        </w:rPr>
      </w:pPr>
      <w:r>
        <w:rPr>
          <w:sz w:val="28"/>
          <w:szCs w:val="28"/>
          <w:lang w:val="uk-UA"/>
        </w:rPr>
        <w:t xml:space="preserve">            </w:t>
      </w:r>
      <w:r>
        <w:rPr>
          <w:color w:val="000000"/>
          <w:sz w:val="28"/>
          <w:szCs w:val="28"/>
          <w:lang w:val="uk-UA"/>
        </w:rPr>
        <w:t>Керуючись типовими професійно-кваліфікаційними характеристиками  посадових осіб місцевого самоврядування, які затверджені наказом Головдержслужби від 29.12.2009р. № 406, Законом України «Про місцеве самоврядування в Україні»</w:t>
      </w:r>
      <w:r>
        <w:rPr>
          <w:sz w:val="28"/>
          <w:szCs w:val="28"/>
          <w:lang w:val="uk-UA"/>
        </w:rPr>
        <w:t xml:space="preserve">, виконавчий комітет сільської ради :                                                              </w:t>
      </w:r>
    </w:p>
    <w:p w:rsidR="00442920" w:rsidRDefault="00442920" w:rsidP="00442920">
      <w:pPr>
        <w:tabs>
          <w:tab w:val="left" w:pos="1200"/>
        </w:tabs>
        <w:jc w:val="both"/>
        <w:rPr>
          <w:sz w:val="28"/>
          <w:szCs w:val="28"/>
          <w:lang w:val="uk-UA"/>
        </w:rPr>
      </w:pPr>
    </w:p>
    <w:p w:rsidR="00442920" w:rsidRDefault="00442920" w:rsidP="00442920">
      <w:pPr>
        <w:tabs>
          <w:tab w:val="left" w:pos="1200"/>
        </w:tabs>
        <w:jc w:val="both"/>
        <w:rPr>
          <w:sz w:val="28"/>
          <w:szCs w:val="28"/>
          <w:lang w:val="uk-UA"/>
        </w:rPr>
      </w:pPr>
      <w:r>
        <w:rPr>
          <w:sz w:val="28"/>
          <w:szCs w:val="28"/>
          <w:lang w:val="uk-UA"/>
        </w:rPr>
        <w:t xml:space="preserve">                                                               ВИРІШИВ :</w:t>
      </w:r>
    </w:p>
    <w:p w:rsidR="00442920" w:rsidRDefault="00442920" w:rsidP="00442920">
      <w:pPr>
        <w:tabs>
          <w:tab w:val="left" w:pos="1560"/>
          <w:tab w:val="left" w:pos="1680"/>
        </w:tabs>
        <w:jc w:val="both"/>
        <w:rPr>
          <w:sz w:val="28"/>
          <w:szCs w:val="28"/>
          <w:lang w:val="uk-UA"/>
        </w:rPr>
      </w:pPr>
      <w:r>
        <w:rPr>
          <w:sz w:val="28"/>
          <w:szCs w:val="28"/>
          <w:lang w:val="uk-UA"/>
        </w:rPr>
        <w:t xml:space="preserve">             1.Затвердити посадову  інструкцію спеціаліста 1 категорії відділу організаційно – кадрової роботи та інформаційної діяльності Смідинської сільської ради.</w:t>
      </w:r>
    </w:p>
    <w:p w:rsidR="00442920" w:rsidRDefault="00442920" w:rsidP="00442920">
      <w:pPr>
        <w:tabs>
          <w:tab w:val="left" w:pos="1200"/>
        </w:tabs>
        <w:jc w:val="both"/>
        <w:rPr>
          <w:sz w:val="28"/>
          <w:szCs w:val="28"/>
          <w:lang w:val="uk-UA"/>
        </w:rPr>
      </w:pPr>
      <w:r>
        <w:rPr>
          <w:sz w:val="28"/>
          <w:szCs w:val="28"/>
          <w:lang w:val="uk-UA"/>
        </w:rPr>
        <w:t xml:space="preserve">              2.Вважати таким, що втратило чинність рішення виконавчого комітету Смідинської сільської ради від 30.09.2022 року №54  «Про затвердження посадової  інструкції спеціаліста 1 категорії відділу організаційно – кадрової </w:t>
      </w:r>
    </w:p>
    <w:p w:rsidR="00442920" w:rsidRDefault="00442920" w:rsidP="00442920">
      <w:pPr>
        <w:tabs>
          <w:tab w:val="left" w:pos="1560"/>
          <w:tab w:val="left" w:pos="1680"/>
        </w:tabs>
        <w:jc w:val="both"/>
        <w:rPr>
          <w:sz w:val="28"/>
          <w:szCs w:val="28"/>
          <w:lang w:val="uk-UA"/>
        </w:rPr>
      </w:pPr>
      <w:r>
        <w:rPr>
          <w:sz w:val="28"/>
          <w:szCs w:val="28"/>
          <w:lang w:val="uk-UA"/>
        </w:rPr>
        <w:t xml:space="preserve">роботи та інформаційної діяльності Смідинської сільської ради».          </w:t>
      </w:r>
    </w:p>
    <w:p w:rsidR="00442920" w:rsidRDefault="00442920" w:rsidP="00442920">
      <w:pPr>
        <w:tabs>
          <w:tab w:val="left" w:pos="1560"/>
          <w:tab w:val="left" w:pos="1680"/>
        </w:tabs>
        <w:jc w:val="both"/>
        <w:rPr>
          <w:sz w:val="28"/>
          <w:szCs w:val="28"/>
          <w:lang w:val="uk-UA"/>
        </w:rPr>
      </w:pPr>
      <w:r>
        <w:rPr>
          <w:sz w:val="28"/>
          <w:szCs w:val="28"/>
          <w:lang w:val="uk-UA"/>
        </w:rPr>
        <w:t xml:space="preserve">             2.Контроль за виконанням даного рішення покласти на секретаря виконкому  Паридубець В.М.</w:t>
      </w:r>
    </w:p>
    <w:p w:rsidR="00442920" w:rsidRDefault="00442920" w:rsidP="00442920">
      <w:pPr>
        <w:tabs>
          <w:tab w:val="left" w:pos="1680"/>
        </w:tabs>
        <w:jc w:val="both"/>
        <w:rPr>
          <w:sz w:val="28"/>
          <w:szCs w:val="28"/>
          <w:lang w:val="uk-UA"/>
        </w:rPr>
      </w:pPr>
    </w:p>
    <w:p w:rsidR="00442920" w:rsidRDefault="00442920" w:rsidP="00442920">
      <w:pPr>
        <w:tabs>
          <w:tab w:val="left" w:pos="1680"/>
        </w:tabs>
        <w:jc w:val="both"/>
        <w:rPr>
          <w:sz w:val="28"/>
          <w:szCs w:val="28"/>
          <w:lang w:val="uk-UA"/>
        </w:rPr>
      </w:pPr>
    </w:p>
    <w:p w:rsidR="00442920" w:rsidRDefault="00442920" w:rsidP="00442920">
      <w:pPr>
        <w:tabs>
          <w:tab w:val="left" w:pos="1680"/>
        </w:tabs>
        <w:rPr>
          <w:sz w:val="28"/>
          <w:szCs w:val="28"/>
          <w:lang w:val="uk-UA"/>
        </w:rPr>
      </w:pPr>
    </w:p>
    <w:p w:rsidR="00442920" w:rsidRDefault="00442920" w:rsidP="00442920">
      <w:pPr>
        <w:tabs>
          <w:tab w:val="left" w:pos="1680"/>
        </w:tabs>
        <w:rPr>
          <w:sz w:val="28"/>
          <w:szCs w:val="28"/>
          <w:lang w:val="uk-UA"/>
        </w:rPr>
      </w:pPr>
    </w:p>
    <w:p w:rsidR="00442920" w:rsidRDefault="00442920" w:rsidP="00442920">
      <w:pPr>
        <w:tabs>
          <w:tab w:val="left" w:pos="1680"/>
        </w:tabs>
        <w:rPr>
          <w:sz w:val="28"/>
          <w:szCs w:val="28"/>
          <w:lang w:val="uk-UA"/>
        </w:rPr>
      </w:pPr>
      <w:r>
        <w:rPr>
          <w:sz w:val="28"/>
          <w:szCs w:val="28"/>
          <w:lang w:val="uk-UA"/>
        </w:rPr>
        <w:t>Сільський голова                                                                             Оксана ПІЦИК</w:t>
      </w:r>
    </w:p>
    <w:p w:rsidR="00442920" w:rsidRDefault="00442920" w:rsidP="00442920">
      <w:pPr>
        <w:tabs>
          <w:tab w:val="left" w:pos="1680"/>
        </w:tabs>
        <w:rPr>
          <w:sz w:val="28"/>
          <w:szCs w:val="28"/>
          <w:lang w:val="uk-UA"/>
        </w:rPr>
      </w:pPr>
    </w:p>
    <w:p w:rsidR="00442920" w:rsidRDefault="00442920" w:rsidP="00442920">
      <w:pPr>
        <w:tabs>
          <w:tab w:val="left" w:pos="1680"/>
        </w:tabs>
        <w:rPr>
          <w:sz w:val="28"/>
          <w:szCs w:val="28"/>
          <w:lang w:val="uk-UA"/>
        </w:rPr>
      </w:pPr>
    </w:p>
    <w:p w:rsidR="00442920" w:rsidRDefault="00442920" w:rsidP="00442920">
      <w:pPr>
        <w:tabs>
          <w:tab w:val="left" w:pos="1680"/>
        </w:tabs>
        <w:rPr>
          <w:lang w:val="uk-UA"/>
        </w:rPr>
      </w:pPr>
      <w:r>
        <w:rPr>
          <w:lang w:val="uk-UA"/>
        </w:rPr>
        <w:t>Паридубець Віра</w:t>
      </w:r>
    </w:p>
    <w:p w:rsidR="00442920" w:rsidRDefault="00442920" w:rsidP="00442920">
      <w:pPr>
        <w:tabs>
          <w:tab w:val="left" w:pos="1680"/>
        </w:tabs>
        <w:rPr>
          <w:sz w:val="28"/>
          <w:szCs w:val="28"/>
          <w:lang w:val="uk-UA"/>
        </w:rPr>
      </w:pPr>
    </w:p>
    <w:p w:rsidR="00442920" w:rsidRDefault="00442920" w:rsidP="00442920">
      <w:pPr>
        <w:tabs>
          <w:tab w:val="left" w:pos="1680"/>
        </w:tabs>
        <w:rPr>
          <w:sz w:val="20"/>
          <w:szCs w:val="20"/>
          <w:lang w:val="uk-UA"/>
        </w:rPr>
      </w:pPr>
      <w:r>
        <w:rPr>
          <w:sz w:val="20"/>
          <w:szCs w:val="20"/>
          <w:lang w:val="uk-UA"/>
        </w:rPr>
        <w:t xml:space="preserve"> </w:t>
      </w:r>
    </w:p>
    <w:p w:rsidR="00442920" w:rsidRDefault="00442920" w:rsidP="00442920">
      <w:pPr>
        <w:tabs>
          <w:tab w:val="left" w:pos="1680"/>
        </w:tabs>
        <w:rPr>
          <w:sz w:val="28"/>
          <w:szCs w:val="28"/>
          <w:lang w:val="uk-UA"/>
        </w:rPr>
      </w:pPr>
    </w:p>
    <w:p w:rsidR="00442920" w:rsidRDefault="00442920" w:rsidP="00442920">
      <w:pPr>
        <w:tabs>
          <w:tab w:val="left" w:pos="6460"/>
        </w:tabs>
        <w:rPr>
          <w:sz w:val="28"/>
          <w:szCs w:val="28"/>
          <w:lang w:val="uk-UA"/>
        </w:rPr>
      </w:pPr>
    </w:p>
    <w:p w:rsidR="00442920" w:rsidRDefault="00442920" w:rsidP="00442920">
      <w:pPr>
        <w:tabs>
          <w:tab w:val="left" w:pos="6460"/>
        </w:tabs>
        <w:rPr>
          <w:sz w:val="28"/>
          <w:szCs w:val="28"/>
          <w:lang w:val="uk-UA"/>
        </w:rPr>
      </w:pPr>
    </w:p>
    <w:p w:rsidR="00442920" w:rsidRDefault="00442920" w:rsidP="00442920">
      <w:pPr>
        <w:tabs>
          <w:tab w:val="left" w:pos="6460"/>
        </w:tabs>
        <w:rPr>
          <w:sz w:val="28"/>
          <w:szCs w:val="28"/>
          <w:lang w:val="uk-UA"/>
        </w:rPr>
      </w:pPr>
    </w:p>
    <w:p w:rsidR="00442920" w:rsidRDefault="00442920" w:rsidP="00442920">
      <w:pPr>
        <w:tabs>
          <w:tab w:val="left" w:pos="6460"/>
        </w:tabs>
        <w:rPr>
          <w:sz w:val="28"/>
          <w:szCs w:val="28"/>
          <w:lang w:val="uk-UA"/>
        </w:rPr>
      </w:pPr>
    </w:p>
    <w:p w:rsidR="00442920" w:rsidRDefault="00442920" w:rsidP="00442920">
      <w:pPr>
        <w:tabs>
          <w:tab w:val="left" w:pos="6460"/>
        </w:tabs>
        <w:rPr>
          <w:sz w:val="28"/>
          <w:szCs w:val="28"/>
          <w:lang w:val="uk-UA"/>
        </w:rPr>
      </w:pPr>
    </w:p>
    <w:p w:rsidR="00442920" w:rsidRDefault="00442920" w:rsidP="00442920">
      <w:pPr>
        <w:tabs>
          <w:tab w:val="left" w:pos="6460"/>
        </w:tabs>
        <w:rPr>
          <w:sz w:val="28"/>
          <w:szCs w:val="28"/>
          <w:lang w:val="uk-UA"/>
        </w:rPr>
      </w:pPr>
    </w:p>
    <w:p w:rsidR="00442920" w:rsidRDefault="00442920" w:rsidP="00442920">
      <w:pPr>
        <w:tabs>
          <w:tab w:val="left" w:pos="6460"/>
        </w:tabs>
        <w:rPr>
          <w:sz w:val="28"/>
          <w:szCs w:val="28"/>
          <w:lang w:val="uk-UA"/>
        </w:rPr>
      </w:pPr>
    </w:p>
    <w:p w:rsidR="00442920" w:rsidRDefault="00442920" w:rsidP="00442920">
      <w:pPr>
        <w:tabs>
          <w:tab w:val="left" w:pos="6460"/>
        </w:tabs>
        <w:rPr>
          <w:sz w:val="28"/>
          <w:szCs w:val="28"/>
          <w:lang w:val="uk-UA"/>
        </w:rPr>
      </w:pPr>
    </w:p>
    <w:p w:rsidR="00442920" w:rsidRDefault="00442920" w:rsidP="00442920">
      <w:pPr>
        <w:spacing w:line="0" w:lineRule="atLeast"/>
        <w:rPr>
          <w:sz w:val="28"/>
          <w:szCs w:val="28"/>
          <w:lang w:val="uk-UA"/>
        </w:rPr>
      </w:pPr>
      <w:bookmarkStart w:id="0" w:name="page1"/>
      <w:bookmarkEnd w:id="0"/>
      <w:r>
        <w:rPr>
          <w:sz w:val="28"/>
          <w:szCs w:val="28"/>
          <w:lang w:val="uk-UA"/>
        </w:rPr>
        <w:lastRenderedPageBreak/>
        <w:t xml:space="preserve">                                                                1</w:t>
      </w:r>
    </w:p>
    <w:p w:rsidR="00442920" w:rsidRDefault="00442920" w:rsidP="00442920">
      <w:pPr>
        <w:spacing w:line="0" w:lineRule="atLeast"/>
        <w:rPr>
          <w:sz w:val="28"/>
          <w:szCs w:val="28"/>
          <w:lang w:val="uk-UA"/>
        </w:rPr>
      </w:pPr>
      <w:r>
        <w:rPr>
          <w:sz w:val="28"/>
          <w:szCs w:val="28"/>
          <w:lang w:val="uk-UA"/>
        </w:rPr>
        <w:t xml:space="preserve">                                                                                   </w:t>
      </w:r>
    </w:p>
    <w:p w:rsidR="00442920" w:rsidRDefault="00442920" w:rsidP="00442920">
      <w:pPr>
        <w:spacing w:line="0" w:lineRule="atLeast"/>
        <w:rPr>
          <w:lang w:val="uk-UA"/>
        </w:rPr>
      </w:pPr>
      <w:r>
        <w:rPr>
          <w:sz w:val="28"/>
          <w:szCs w:val="28"/>
          <w:lang w:val="uk-UA"/>
        </w:rPr>
        <w:t xml:space="preserve">                                                                                         </w:t>
      </w:r>
      <w:r>
        <w:rPr>
          <w:lang w:val="uk-UA"/>
        </w:rPr>
        <w:t>ЗАТВЕРДЖЕНО</w:t>
      </w:r>
    </w:p>
    <w:p w:rsidR="00442920" w:rsidRDefault="00442920" w:rsidP="00442920">
      <w:pPr>
        <w:spacing w:line="0" w:lineRule="atLeast"/>
        <w:rPr>
          <w:b/>
          <w:sz w:val="28"/>
          <w:szCs w:val="28"/>
          <w:lang w:val="uk-UA"/>
        </w:rPr>
      </w:pPr>
      <w:r>
        <w:rPr>
          <w:b/>
          <w:lang w:val="uk-UA"/>
        </w:rPr>
        <w:t xml:space="preserve">                                                                                          </w:t>
      </w:r>
      <w:r>
        <w:rPr>
          <w:sz w:val="28"/>
          <w:szCs w:val="28"/>
          <w:lang w:val="uk-UA"/>
        </w:rPr>
        <w:t>рішення виконавчого комітету</w:t>
      </w:r>
    </w:p>
    <w:p w:rsidR="00442920" w:rsidRDefault="00442920" w:rsidP="00442920">
      <w:pPr>
        <w:spacing w:line="7" w:lineRule="exact"/>
        <w:rPr>
          <w:sz w:val="28"/>
          <w:szCs w:val="28"/>
          <w:lang w:val="uk-UA"/>
        </w:rPr>
      </w:pPr>
    </w:p>
    <w:p w:rsidR="00442920" w:rsidRDefault="00442920" w:rsidP="00442920">
      <w:pPr>
        <w:spacing w:line="230" w:lineRule="auto"/>
        <w:rPr>
          <w:sz w:val="28"/>
          <w:szCs w:val="28"/>
          <w:lang w:val="uk-UA"/>
        </w:rPr>
      </w:pPr>
      <w:r>
        <w:rPr>
          <w:sz w:val="28"/>
          <w:szCs w:val="28"/>
          <w:lang w:val="uk-UA"/>
        </w:rPr>
        <w:t xml:space="preserve">                                                                               30.05. 2024 року № 59</w:t>
      </w:r>
    </w:p>
    <w:p w:rsidR="00442920" w:rsidRDefault="00442920" w:rsidP="00442920">
      <w:pPr>
        <w:tabs>
          <w:tab w:val="left" w:pos="5445"/>
        </w:tabs>
        <w:spacing w:line="200" w:lineRule="exact"/>
        <w:rPr>
          <w:sz w:val="28"/>
          <w:szCs w:val="28"/>
          <w:lang w:val="uk-UA"/>
        </w:rPr>
      </w:pPr>
      <w:r>
        <w:rPr>
          <w:sz w:val="28"/>
          <w:szCs w:val="28"/>
          <w:lang w:val="uk-UA"/>
        </w:rPr>
        <w:tab/>
        <w:t xml:space="preserve"> </w:t>
      </w:r>
    </w:p>
    <w:p w:rsidR="00442920" w:rsidRDefault="00442920" w:rsidP="00442920">
      <w:pPr>
        <w:tabs>
          <w:tab w:val="left" w:pos="5445"/>
        </w:tabs>
        <w:spacing w:line="200" w:lineRule="exact"/>
        <w:rPr>
          <w:sz w:val="28"/>
          <w:szCs w:val="28"/>
          <w:lang w:val="uk-UA"/>
        </w:rPr>
      </w:pPr>
      <w:r>
        <w:rPr>
          <w:sz w:val="28"/>
          <w:szCs w:val="28"/>
          <w:lang w:val="uk-UA"/>
        </w:rPr>
        <w:t xml:space="preserve">                                                                                </w:t>
      </w:r>
    </w:p>
    <w:p w:rsidR="00442920" w:rsidRDefault="00442920" w:rsidP="00442920">
      <w:pPr>
        <w:spacing w:line="200" w:lineRule="exact"/>
        <w:rPr>
          <w:sz w:val="28"/>
          <w:szCs w:val="28"/>
          <w:lang w:val="uk-UA"/>
        </w:rPr>
      </w:pPr>
    </w:p>
    <w:p w:rsidR="00442920" w:rsidRDefault="00442920" w:rsidP="00442920">
      <w:pPr>
        <w:spacing w:line="249" w:lineRule="exact"/>
        <w:rPr>
          <w:lang w:val="uk-UA"/>
        </w:rPr>
      </w:pPr>
    </w:p>
    <w:p w:rsidR="00442920" w:rsidRDefault="00442920" w:rsidP="00442920">
      <w:pPr>
        <w:spacing w:line="0" w:lineRule="atLeast"/>
        <w:jc w:val="center"/>
        <w:rPr>
          <w:b/>
          <w:sz w:val="36"/>
          <w:lang w:val="uk-UA"/>
        </w:rPr>
      </w:pPr>
      <w:r>
        <w:rPr>
          <w:b/>
          <w:sz w:val="36"/>
          <w:lang w:val="uk-UA"/>
        </w:rPr>
        <w:t>Посадова інструкція</w:t>
      </w:r>
    </w:p>
    <w:p w:rsidR="00442920" w:rsidRDefault="00442920" w:rsidP="00442920">
      <w:pPr>
        <w:spacing w:line="0" w:lineRule="atLeast"/>
        <w:jc w:val="center"/>
        <w:rPr>
          <w:b/>
          <w:sz w:val="28"/>
          <w:szCs w:val="28"/>
          <w:lang w:val="uk-UA"/>
        </w:rPr>
      </w:pPr>
      <w:r>
        <w:rPr>
          <w:b/>
          <w:sz w:val="28"/>
          <w:szCs w:val="28"/>
          <w:lang w:val="uk-UA"/>
        </w:rPr>
        <w:t xml:space="preserve">спеціаліста 1 категорії відділу організаційно- кадрової роботи та інформаційної діяльності    </w:t>
      </w:r>
    </w:p>
    <w:p w:rsidR="00442920" w:rsidRDefault="00442920" w:rsidP="00442920">
      <w:pPr>
        <w:spacing w:line="250" w:lineRule="exact"/>
        <w:rPr>
          <w:lang w:val="uk-UA"/>
        </w:rPr>
      </w:pPr>
    </w:p>
    <w:p w:rsidR="00442920" w:rsidRDefault="00442920" w:rsidP="00442920">
      <w:pPr>
        <w:numPr>
          <w:ilvl w:val="1"/>
          <w:numId w:val="1"/>
        </w:numPr>
        <w:tabs>
          <w:tab w:val="left" w:pos="3680"/>
        </w:tabs>
        <w:spacing w:line="0" w:lineRule="atLeast"/>
        <w:ind w:left="3680" w:hanging="289"/>
        <w:rPr>
          <w:b/>
          <w:sz w:val="28"/>
        </w:rPr>
      </w:pPr>
      <w:r>
        <w:rPr>
          <w:b/>
          <w:sz w:val="28"/>
        </w:rPr>
        <w:t>Загальні положення</w:t>
      </w:r>
    </w:p>
    <w:p w:rsidR="00442920" w:rsidRDefault="00442920" w:rsidP="00442920">
      <w:pPr>
        <w:spacing w:line="8" w:lineRule="exact"/>
        <w:rPr>
          <w:b/>
          <w:sz w:val="28"/>
        </w:rPr>
      </w:pPr>
    </w:p>
    <w:p w:rsidR="00442920" w:rsidRDefault="00442920" w:rsidP="00442920">
      <w:pPr>
        <w:pStyle w:val="a3"/>
        <w:spacing w:line="0" w:lineRule="atLeast"/>
        <w:ind w:left="720"/>
        <w:rPr>
          <w:sz w:val="28"/>
          <w:szCs w:val="28"/>
        </w:rPr>
      </w:pPr>
      <w:r>
        <w:rPr>
          <w:sz w:val="28"/>
        </w:rPr>
        <w:t xml:space="preserve">  1.Спеціаліст 1 категорії   </w:t>
      </w:r>
      <w:r>
        <w:rPr>
          <w:sz w:val="28"/>
          <w:szCs w:val="28"/>
        </w:rPr>
        <w:t>відділу організаційно- кадрової роботи та</w:t>
      </w:r>
    </w:p>
    <w:p w:rsidR="00442920" w:rsidRDefault="00442920" w:rsidP="00442920">
      <w:pPr>
        <w:rPr>
          <w:sz w:val="28"/>
          <w:lang w:val="uk-UA"/>
        </w:rPr>
      </w:pPr>
      <w:r>
        <w:rPr>
          <w:sz w:val="28"/>
          <w:szCs w:val="28"/>
          <w:lang w:val="uk-UA"/>
        </w:rPr>
        <w:t xml:space="preserve">інформаційної діяльності   Смідинської сільської ради </w:t>
      </w:r>
      <w:r>
        <w:rPr>
          <w:sz w:val="28"/>
          <w:lang w:val="uk-UA"/>
        </w:rPr>
        <w:t>(далі – спеціаліст 1 категорії) призначається на посаду і звільняється з посади Смідинським сільським головою  на конкурсній основі чи за іншою процедурою, передбаченою законодавством, а також підзвітний Смідинському сільському голові.</w:t>
      </w:r>
    </w:p>
    <w:p w:rsidR="00442920" w:rsidRDefault="00760242" w:rsidP="00442920">
      <w:pPr>
        <w:rPr>
          <w:sz w:val="28"/>
          <w:szCs w:val="28"/>
          <w:lang w:val="uk-UA"/>
        </w:rPr>
      </w:pPr>
      <w:r>
        <w:rPr>
          <w:sz w:val="28"/>
          <w:lang w:val="uk-UA"/>
        </w:rPr>
        <w:t xml:space="preserve">             </w:t>
      </w:r>
      <w:r>
        <w:rPr>
          <w:sz w:val="28"/>
          <w:szCs w:val="28"/>
          <w:lang w:val="uk-UA"/>
        </w:rPr>
        <w:t>2</w:t>
      </w:r>
      <w:r w:rsidR="00442920">
        <w:rPr>
          <w:sz w:val="28"/>
          <w:szCs w:val="28"/>
          <w:lang w:val="uk-UA"/>
        </w:rPr>
        <w:t xml:space="preserve">.У своїй діяльності спеціаліст керується Конституцією України, Постановами та Розпорядженням Кабінету Міністрів України, актами органів державної виконавчої влади та місцевого самоврядування, рішеннями сільської ради та її виконавчого комітету, даною посадовою інструкцією та іншими нормативними документами. </w:t>
      </w:r>
    </w:p>
    <w:p w:rsidR="00442920" w:rsidRDefault="00442920" w:rsidP="00442920">
      <w:pPr>
        <w:rPr>
          <w:sz w:val="28"/>
          <w:szCs w:val="28"/>
          <w:lang w:val="uk-UA"/>
        </w:rPr>
      </w:pPr>
    </w:p>
    <w:p w:rsidR="00442920" w:rsidRDefault="00442920" w:rsidP="00442920">
      <w:pPr>
        <w:ind w:firstLine="708"/>
        <w:rPr>
          <w:sz w:val="28"/>
          <w:szCs w:val="28"/>
          <w:lang w:val="uk-UA"/>
        </w:rPr>
      </w:pPr>
    </w:p>
    <w:p w:rsidR="00442920" w:rsidRDefault="00442920" w:rsidP="00442920">
      <w:pPr>
        <w:numPr>
          <w:ilvl w:val="0"/>
          <w:numId w:val="2"/>
        </w:numPr>
        <w:tabs>
          <w:tab w:val="left" w:pos="3960"/>
        </w:tabs>
        <w:spacing w:line="0" w:lineRule="atLeast"/>
        <w:ind w:left="3960" w:hanging="286"/>
        <w:rPr>
          <w:b/>
          <w:sz w:val="28"/>
        </w:rPr>
      </w:pPr>
      <w:r>
        <w:rPr>
          <w:b/>
          <w:sz w:val="28"/>
        </w:rPr>
        <w:t>Завдання та обов’язки</w:t>
      </w:r>
    </w:p>
    <w:p w:rsidR="00442920" w:rsidRDefault="00442920" w:rsidP="00442920">
      <w:pPr>
        <w:spacing w:line="8" w:lineRule="exact"/>
        <w:rPr>
          <w:lang w:val="uk-UA"/>
        </w:rPr>
      </w:pPr>
    </w:p>
    <w:p w:rsidR="00442920" w:rsidRDefault="00442920" w:rsidP="00442920">
      <w:pPr>
        <w:shd w:val="clear" w:color="auto" w:fill="FFFFFF"/>
        <w:jc w:val="both"/>
        <w:rPr>
          <w:b/>
          <w:color w:val="000000"/>
          <w:sz w:val="18"/>
          <w:szCs w:val="18"/>
          <w:lang w:eastAsia="uk-UA"/>
        </w:rPr>
      </w:pPr>
      <w:r>
        <w:rPr>
          <w:b/>
          <w:color w:val="000000"/>
          <w:sz w:val="28"/>
          <w:szCs w:val="28"/>
          <w:u w:val="single"/>
          <w:lang w:eastAsia="uk-UA"/>
        </w:rPr>
        <w:t>У сфері кадрової роботи</w:t>
      </w:r>
      <w:r>
        <w:rPr>
          <w:b/>
          <w:color w:val="000000"/>
          <w:sz w:val="28"/>
          <w:szCs w:val="28"/>
          <w:lang w:eastAsia="uk-UA"/>
        </w:rPr>
        <w:t>:</w:t>
      </w:r>
    </w:p>
    <w:p w:rsidR="00442920" w:rsidRDefault="00442920" w:rsidP="00442920">
      <w:pPr>
        <w:ind w:firstLine="709"/>
        <w:jc w:val="both"/>
        <w:rPr>
          <w:sz w:val="28"/>
          <w:szCs w:val="28"/>
        </w:rPr>
      </w:pPr>
      <w:r>
        <w:rPr>
          <w:sz w:val="28"/>
          <w:szCs w:val="28"/>
          <w:lang w:val="uk-UA"/>
        </w:rPr>
        <w:t>1)</w:t>
      </w:r>
      <w:r>
        <w:rPr>
          <w:sz w:val="28"/>
          <w:szCs w:val="28"/>
        </w:rPr>
        <w:t xml:space="preserve"> Забезпечує реалізацію державної політики з питань кадрової роботи та проходження служби в органах місцевого самоврядування.</w:t>
      </w:r>
    </w:p>
    <w:p w:rsidR="00442920" w:rsidRDefault="00442920" w:rsidP="00442920">
      <w:pPr>
        <w:ind w:firstLine="709"/>
        <w:jc w:val="both"/>
        <w:rPr>
          <w:sz w:val="28"/>
          <w:szCs w:val="28"/>
        </w:rPr>
      </w:pPr>
      <w:r>
        <w:rPr>
          <w:sz w:val="28"/>
          <w:szCs w:val="28"/>
        </w:rPr>
        <w:t>2</w:t>
      </w:r>
      <w:r>
        <w:rPr>
          <w:sz w:val="28"/>
          <w:szCs w:val="28"/>
          <w:lang w:val="uk-UA"/>
        </w:rPr>
        <w:t>)</w:t>
      </w:r>
      <w:r>
        <w:rPr>
          <w:sz w:val="28"/>
          <w:szCs w:val="28"/>
        </w:rPr>
        <w:t>Визначає щорічну та перспективну потребу в кадрах, формує замовлення на підготовку, перепідготовку і підвищення кваліфікації посадових осіб та керівників підпорядкованих установ.</w:t>
      </w:r>
    </w:p>
    <w:p w:rsidR="00442920" w:rsidRDefault="00442920" w:rsidP="00442920">
      <w:pPr>
        <w:ind w:firstLine="709"/>
        <w:jc w:val="both"/>
        <w:rPr>
          <w:sz w:val="28"/>
          <w:szCs w:val="28"/>
        </w:rPr>
      </w:pPr>
      <w:r>
        <w:rPr>
          <w:sz w:val="28"/>
          <w:szCs w:val="28"/>
        </w:rPr>
        <w:t>3</w:t>
      </w:r>
      <w:r>
        <w:rPr>
          <w:sz w:val="28"/>
          <w:szCs w:val="28"/>
          <w:lang w:val="uk-UA"/>
        </w:rPr>
        <w:t>)</w:t>
      </w:r>
      <w:r>
        <w:rPr>
          <w:sz w:val="28"/>
          <w:szCs w:val="28"/>
        </w:rPr>
        <w:t xml:space="preserve">  Здійснює організаційну роботу щодо прийняття та проходження служби в органах місцевого самоврядування відповідно до вимог чинного законодавства.</w:t>
      </w:r>
    </w:p>
    <w:p w:rsidR="00442920" w:rsidRDefault="00442920" w:rsidP="00442920">
      <w:pPr>
        <w:ind w:firstLine="709"/>
        <w:jc w:val="both"/>
        <w:rPr>
          <w:sz w:val="28"/>
          <w:szCs w:val="28"/>
        </w:rPr>
      </w:pPr>
      <w:r>
        <w:rPr>
          <w:sz w:val="28"/>
          <w:szCs w:val="28"/>
          <w:lang w:val="uk-UA"/>
        </w:rPr>
        <w:t>4)</w:t>
      </w:r>
      <w:r>
        <w:rPr>
          <w:sz w:val="28"/>
          <w:szCs w:val="28"/>
        </w:rPr>
        <w:t xml:space="preserve"> Веде встановлену звітно-облікову документацію, готує звітність з кадрових питань, аналізує якісний склад посадових осіб місцевого самоврядування, а також керівників підпорядкованих установ.</w:t>
      </w:r>
    </w:p>
    <w:p w:rsidR="00442920" w:rsidRDefault="00442920" w:rsidP="00442920">
      <w:pPr>
        <w:ind w:firstLine="709"/>
        <w:rPr>
          <w:sz w:val="28"/>
          <w:szCs w:val="28"/>
        </w:rPr>
      </w:pPr>
      <w:r>
        <w:rPr>
          <w:sz w:val="28"/>
          <w:szCs w:val="28"/>
        </w:rPr>
        <w:t>5</w:t>
      </w:r>
      <w:r>
        <w:rPr>
          <w:sz w:val="28"/>
          <w:szCs w:val="28"/>
          <w:lang w:val="uk-UA"/>
        </w:rPr>
        <w:t>)</w:t>
      </w:r>
      <w:r>
        <w:rPr>
          <w:sz w:val="28"/>
          <w:szCs w:val="28"/>
        </w:rPr>
        <w:t xml:space="preserve">  Здійснює організаційно-методичне керівництво формуванням кадрового резерву в апараті сільської ради.</w:t>
      </w:r>
    </w:p>
    <w:p w:rsidR="00442920" w:rsidRDefault="00442920" w:rsidP="00442920">
      <w:pPr>
        <w:ind w:firstLine="709"/>
        <w:jc w:val="both"/>
        <w:rPr>
          <w:sz w:val="28"/>
          <w:szCs w:val="28"/>
        </w:rPr>
      </w:pPr>
      <w:r>
        <w:rPr>
          <w:sz w:val="28"/>
          <w:szCs w:val="28"/>
        </w:rPr>
        <w:t>6</w:t>
      </w:r>
      <w:r>
        <w:rPr>
          <w:sz w:val="28"/>
          <w:szCs w:val="28"/>
          <w:lang w:val="uk-UA"/>
        </w:rPr>
        <w:t>)</w:t>
      </w:r>
      <w:r>
        <w:rPr>
          <w:sz w:val="28"/>
          <w:szCs w:val="28"/>
        </w:rPr>
        <w:t xml:space="preserve"> Вивчає особисті, професійні, ділові якості осіб, які претендують на зайняття посад в апараті та органах сільської ради, попереджує їх про встановлені законодавством обмеження, пов'язані з прийняттям та </w:t>
      </w:r>
    </w:p>
    <w:p w:rsidR="00442920" w:rsidRPr="00442920" w:rsidRDefault="00442920" w:rsidP="00442920">
      <w:pPr>
        <w:jc w:val="both"/>
        <w:rPr>
          <w:sz w:val="28"/>
          <w:szCs w:val="28"/>
          <w:lang w:val="uk-UA"/>
        </w:rPr>
      </w:pPr>
      <w:r>
        <w:rPr>
          <w:sz w:val="28"/>
          <w:szCs w:val="28"/>
        </w:rPr>
        <w:t>проходженням служби в органах місцевого самоврядування, контролює добір і розстановку кадрів в апараті та структурних підрозділах сільської ради.</w:t>
      </w:r>
    </w:p>
    <w:p w:rsidR="00760242" w:rsidRDefault="00442920" w:rsidP="00442920">
      <w:pPr>
        <w:ind w:firstLine="709"/>
        <w:jc w:val="both"/>
        <w:rPr>
          <w:sz w:val="28"/>
          <w:szCs w:val="28"/>
          <w:lang w:val="uk-UA"/>
        </w:rPr>
      </w:pPr>
      <w:r>
        <w:rPr>
          <w:sz w:val="28"/>
          <w:szCs w:val="28"/>
          <w:lang w:val="uk-UA"/>
        </w:rPr>
        <w:t xml:space="preserve">                                             </w:t>
      </w:r>
    </w:p>
    <w:p w:rsidR="00760242" w:rsidRDefault="00760242" w:rsidP="00442920">
      <w:pPr>
        <w:ind w:firstLine="709"/>
        <w:jc w:val="both"/>
        <w:rPr>
          <w:sz w:val="28"/>
          <w:szCs w:val="28"/>
          <w:lang w:val="uk-UA"/>
        </w:rPr>
      </w:pPr>
    </w:p>
    <w:p w:rsidR="00760242" w:rsidRDefault="00760242" w:rsidP="00442920">
      <w:pPr>
        <w:ind w:firstLine="709"/>
        <w:jc w:val="both"/>
        <w:rPr>
          <w:sz w:val="28"/>
          <w:szCs w:val="28"/>
          <w:lang w:val="uk-UA"/>
        </w:rPr>
      </w:pPr>
    </w:p>
    <w:p w:rsidR="00442920" w:rsidRDefault="00760242" w:rsidP="00442920">
      <w:pPr>
        <w:ind w:firstLine="709"/>
        <w:jc w:val="both"/>
        <w:rPr>
          <w:sz w:val="28"/>
          <w:szCs w:val="28"/>
          <w:lang w:val="uk-UA"/>
        </w:rPr>
      </w:pPr>
      <w:r>
        <w:rPr>
          <w:sz w:val="28"/>
          <w:szCs w:val="28"/>
          <w:lang w:val="uk-UA"/>
        </w:rPr>
        <w:lastRenderedPageBreak/>
        <w:t xml:space="preserve">                                               </w:t>
      </w:r>
      <w:r w:rsidR="00442920">
        <w:rPr>
          <w:sz w:val="28"/>
          <w:szCs w:val="28"/>
          <w:lang w:val="uk-UA"/>
        </w:rPr>
        <w:t>2</w:t>
      </w:r>
    </w:p>
    <w:p w:rsidR="00442920" w:rsidRDefault="00442920" w:rsidP="00442920">
      <w:pPr>
        <w:ind w:firstLine="709"/>
        <w:jc w:val="both"/>
        <w:rPr>
          <w:sz w:val="28"/>
          <w:szCs w:val="28"/>
          <w:lang w:val="uk-UA"/>
        </w:rPr>
      </w:pPr>
    </w:p>
    <w:p w:rsidR="00442920" w:rsidRPr="00442920" w:rsidRDefault="00442920" w:rsidP="00442920">
      <w:pPr>
        <w:ind w:firstLine="709"/>
        <w:jc w:val="both"/>
        <w:rPr>
          <w:sz w:val="28"/>
          <w:szCs w:val="28"/>
          <w:lang w:val="uk-UA"/>
        </w:rPr>
      </w:pPr>
      <w:r w:rsidRPr="00442920">
        <w:rPr>
          <w:sz w:val="28"/>
          <w:szCs w:val="28"/>
          <w:lang w:val="uk-UA"/>
        </w:rPr>
        <w:t>7</w:t>
      </w:r>
      <w:r>
        <w:rPr>
          <w:sz w:val="28"/>
          <w:szCs w:val="28"/>
          <w:lang w:val="uk-UA"/>
        </w:rPr>
        <w:t>)</w:t>
      </w:r>
      <w:r w:rsidRPr="00442920">
        <w:rPr>
          <w:sz w:val="28"/>
          <w:szCs w:val="28"/>
          <w:lang w:val="uk-UA"/>
        </w:rPr>
        <w:t xml:space="preserve"> Приймає від кандидатів на заміщення вакантних посад відповідні документи та подає їх на розгляд конкурсної комісії, готує протоколи конкурсної комісії, здійснює інші заходи щодо організації конкурсного добору.</w:t>
      </w:r>
    </w:p>
    <w:p w:rsidR="00442920" w:rsidRDefault="00442920" w:rsidP="00442920">
      <w:pPr>
        <w:ind w:firstLine="709"/>
        <w:jc w:val="both"/>
        <w:rPr>
          <w:sz w:val="28"/>
          <w:szCs w:val="28"/>
        </w:rPr>
      </w:pPr>
      <w:r>
        <w:rPr>
          <w:sz w:val="28"/>
          <w:szCs w:val="28"/>
          <w:lang w:val="uk-UA"/>
        </w:rPr>
        <w:t>8)</w:t>
      </w:r>
      <w:r>
        <w:rPr>
          <w:sz w:val="28"/>
          <w:szCs w:val="28"/>
        </w:rPr>
        <w:t xml:space="preserve"> Вносить на розгляд сільському голові пропозиції щодо проходження стажування посадовими особами, готує разом з відповідними структурними підрозділами документи для організації стажування, здійснює контроль за його проведенням.</w:t>
      </w:r>
    </w:p>
    <w:p w:rsidR="00442920" w:rsidRDefault="00442920" w:rsidP="00442920">
      <w:pPr>
        <w:jc w:val="both"/>
        <w:rPr>
          <w:sz w:val="28"/>
          <w:szCs w:val="28"/>
          <w:lang w:val="uk-UA"/>
        </w:rPr>
      </w:pPr>
      <w:r>
        <w:rPr>
          <w:sz w:val="28"/>
          <w:szCs w:val="28"/>
          <w:lang w:val="uk-UA"/>
        </w:rPr>
        <w:t xml:space="preserve">           9) Готує проєкти розпоряджень сільського голови про призначення та звільнення з посад працівників апарату та виконавчих органів сільської ради, керівників підприємств, установ, організацій, що перебувають у комунальній власності;</w:t>
      </w:r>
    </w:p>
    <w:p w:rsidR="00442920" w:rsidRDefault="00442920" w:rsidP="00442920">
      <w:pPr>
        <w:ind w:firstLine="709"/>
        <w:rPr>
          <w:sz w:val="28"/>
          <w:szCs w:val="28"/>
        </w:rPr>
      </w:pPr>
      <w:r>
        <w:rPr>
          <w:sz w:val="28"/>
          <w:szCs w:val="28"/>
        </w:rPr>
        <w:t>10</w:t>
      </w:r>
      <w:r>
        <w:rPr>
          <w:sz w:val="28"/>
          <w:szCs w:val="28"/>
          <w:lang w:val="uk-UA"/>
        </w:rPr>
        <w:t>)</w:t>
      </w:r>
      <w:r>
        <w:rPr>
          <w:sz w:val="28"/>
          <w:szCs w:val="28"/>
        </w:rPr>
        <w:t xml:space="preserve"> Організовує складання Присяги посадової особи місцевого самоврядування, готує проєкти розпоряджень сільського голови про присвоєння рангів посадовим особам, вносить про це записи до трудових книжок.</w:t>
      </w:r>
    </w:p>
    <w:p w:rsidR="00442920" w:rsidRDefault="00442920" w:rsidP="00442920">
      <w:pPr>
        <w:ind w:firstLine="709"/>
        <w:jc w:val="both"/>
        <w:rPr>
          <w:sz w:val="28"/>
          <w:szCs w:val="28"/>
        </w:rPr>
      </w:pPr>
      <w:r>
        <w:rPr>
          <w:sz w:val="28"/>
          <w:szCs w:val="28"/>
        </w:rPr>
        <w:t>11</w:t>
      </w:r>
      <w:r>
        <w:rPr>
          <w:sz w:val="28"/>
          <w:szCs w:val="28"/>
          <w:lang w:val="uk-UA"/>
        </w:rPr>
        <w:t>)</w:t>
      </w:r>
      <w:r w:rsidR="00867BBF">
        <w:rPr>
          <w:sz w:val="28"/>
          <w:szCs w:val="28"/>
        </w:rPr>
        <w:t xml:space="preserve"> </w:t>
      </w:r>
      <w:bookmarkStart w:id="1" w:name="_GoBack"/>
      <w:bookmarkEnd w:id="1"/>
      <w:r>
        <w:rPr>
          <w:sz w:val="28"/>
          <w:szCs w:val="28"/>
        </w:rPr>
        <w:t>Обчислює стаж роботи та служби в органах місцевого самоврядування, готує проєкти розпоряджень сільського голови про встановлення надбавок за вислугу років</w:t>
      </w:r>
      <w:r>
        <w:rPr>
          <w:sz w:val="28"/>
          <w:szCs w:val="28"/>
          <w:lang w:val="uk-UA"/>
        </w:rPr>
        <w:t xml:space="preserve"> </w:t>
      </w:r>
      <w:r>
        <w:rPr>
          <w:sz w:val="28"/>
          <w:szCs w:val="28"/>
        </w:rPr>
        <w:t>та надання відпусток відповідної тривалості, складає графіки щорічних відпусток працівників сільської ради.</w:t>
      </w:r>
    </w:p>
    <w:p w:rsidR="00442920" w:rsidRDefault="00442920" w:rsidP="00442920">
      <w:pPr>
        <w:ind w:firstLine="709"/>
        <w:jc w:val="both"/>
        <w:rPr>
          <w:sz w:val="28"/>
          <w:szCs w:val="28"/>
        </w:rPr>
      </w:pPr>
      <w:r>
        <w:rPr>
          <w:sz w:val="28"/>
          <w:szCs w:val="28"/>
        </w:rPr>
        <w:t>12</w:t>
      </w:r>
      <w:r>
        <w:rPr>
          <w:sz w:val="28"/>
          <w:szCs w:val="28"/>
          <w:lang w:val="uk-UA"/>
        </w:rPr>
        <w:t>)</w:t>
      </w:r>
      <w:r>
        <w:rPr>
          <w:sz w:val="28"/>
          <w:szCs w:val="28"/>
        </w:rPr>
        <w:t xml:space="preserve"> Розглядає матеріали та готує документи для заохочення і нагородження працівників, веде відповідний облік.</w:t>
      </w:r>
    </w:p>
    <w:p w:rsidR="00442920" w:rsidRDefault="00442920" w:rsidP="00442920">
      <w:pPr>
        <w:ind w:firstLine="709"/>
        <w:jc w:val="both"/>
        <w:rPr>
          <w:sz w:val="28"/>
          <w:szCs w:val="28"/>
        </w:rPr>
      </w:pPr>
      <w:r>
        <w:rPr>
          <w:sz w:val="28"/>
          <w:szCs w:val="28"/>
        </w:rPr>
        <w:t>13</w:t>
      </w:r>
      <w:r>
        <w:rPr>
          <w:sz w:val="28"/>
          <w:szCs w:val="28"/>
          <w:lang w:val="uk-UA"/>
        </w:rPr>
        <w:t xml:space="preserve">) </w:t>
      </w:r>
      <w:r>
        <w:rPr>
          <w:sz w:val="28"/>
          <w:szCs w:val="28"/>
        </w:rPr>
        <w:t>Здійснює заходи щодо забезпечення трудової дисципліни, оформляє документи, пов'язані з проведенням службового розслідування та застосуванням заходів дисциплінарного впливу.</w:t>
      </w:r>
    </w:p>
    <w:p w:rsidR="00442920" w:rsidRDefault="00442920" w:rsidP="00442920">
      <w:pPr>
        <w:ind w:firstLine="709"/>
        <w:jc w:val="both"/>
        <w:rPr>
          <w:sz w:val="28"/>
          <w:szCs w:val="28"/>
        </w:rPr>
      </w:pPr>
      <w:r>
        <w:rPr>
          <w:sz w:val="28"/>
          <w:szCs w:val="28"/>
          <w:lang w:val="uk-UA"/>
        </w:rPr>
        <w:t>14)</w:t>
      </w:r>
      <w:r>
        <w:rPr>
          <w:sz w:val="28"/>
          <w:szCs w:val="28"/>
        </w:rPr>
        <w:t xml:space="preserve"> Здійснює роботу, пов'язану із заповненням, обліком і зберіганням трудових книжок та особових справ (особових карток) працівників.</w:t>
      </w:r>
    </w:p>
    <w:p w:rsidR="00442920" w:rsidRDefault="00442920" w:rsidP="00442920">
      <w:pPr>
        <w:ind w:firstLine="450"/>
        <w:jc w:val="both"/>
        <w:rPr>
          <w:sz w:val="28"/>
          <w:szCs w:val="28"/>
          <w:lang w:val="uk-UA"/>
        </w:rPr>
      </w:pPr>
      <w:r>
        <w:rPr>
          <w:sz w:val="28"/>
          <w:szCs w:val="28"/>
          <w:lang w:val="uk-UA"/>
        </w:rPr>
        <w:t xml:space="preserve">    15) Здійснює заходи щодо ведення комп'ютерного обліку електронних трудових книжок працівників апарату ради, виконавчих органів ради, керівників комунальних підприємств, установ і організацій, що належать до сфери управління сільської ради та  використання його даних у межах повноважень.</w:t>
      </w:r>
    </w:p>
    <w:p w:rsidR="00442920" w:rsidRDefault="00442920" w:rsidP="00442920">
      <w:pPr>
        <w:ind w:firstLine="709"/>
        <w:jc w:val="both"/>
        <w:rPr>
          <w:sz w:val="28"/>
          <w:szCs w:val="28"/>
        </w:rPr>
      </w:pPr>
      <w:r>
        <w:rPr>
          <w:sz w:val="28"/>
          <w:szCs w:val="28"/>
          <w:lang w:val="uk-UA"/>
        </w:rPr>
        <w:t>16)</w:t>
      </w:r>
      <w:r>
        <w:rPr>
          <w:sz w:val="28"/>
          <w:szCs w:val="28"/>
        </w:rPr>
        <w:t xml:space="preserve"> Готує документи для відрядження працівників сільської ради в межах України та за кордон.</w:t>
      </w:r>
    </w:p>
    <w:p w:rsidR="00442920" w:rsidRDefault="00442920" w:rsidP="00442920">
      <w:pPr>
        <w:ind w:firstLine="709"/>
        <w:rPr>
          <w:sz w:val="28"/>
          <w:szCs w:val="28"/>
        </w:rPr>
      </w:pPr>
      <w:r>
        <w:rPr>
          <w:sz w:val="28"/>
          <w:szCs w:val="28"/>
          <w:lang w:val="uk-UA"/>
        </w:rPr>
        <w:t xml:space="preserve">17) </w:t>
      </w:r>
      <w:r>
        <w:rPr>
          <w:sz w:val="28"/>
          <w:szCs w:val="28"/>
        </w:rPr>
        <w:t>Здійснює організаційне забезпечення та бере участь у роботі атестаційної комісії, а також проведенні щорічної оцінки виконання посадовими особами покладених на них завдань і обов`язків.</w:t>
      </w:r>
    </w:p>
    <w:p w:rsidR="00442920" w:rsidRDefault="00442920" w:rsidP="00442920">
      <w:pPr>
        <w:ind w:firstLine="709"/>
        <w:jc w:val="both"/>
        <w:rPr>
          <w:sz w:val="28"/>
          <w:szCs w:val="28"/>
        </w:rPr>
      </w:pPr>
      <w:r>
        <w:rPr>
          <w:sz w:val="28"/>
          <w:szCs w:val="28"/>
          <w:lang w:val="uk-UA"/>
        </w:rPr>
        <w:t>18)</w:t>
      </w:r>
      <w:r>
        <w:rPr>
          <w:sz w:val="28"/>
          <w:szCs w:val="28"/>
        </w:rPr>
        <w:t>Забезпечує підготовку, перепідготовку та підвищення кваліфікації кадрів.</w:t>
      </w:r>
    </w:p>
    <w:p w:rsidR="00C56864" w:rsidRPr="00C56864" w:rsidRDefault="00C56864" w:rsidP="00442920">
      <w:pPr>
        <w:ind w:firstLine="709"/>
        <w:jc w:val="both"/>
        <w:rPr>
          <w:sz w:val="28"/>
          <w:szCs w:val="28"/>
          <w:lang w:val="uk-UA"/>
        </w:rPr>
      </w:pPr>
      <w:r>
        <w:rPr>
          <w:sz w:val="28"/>
          <w:szCs w:val="28"/>
          <w:lang w:val="uk-UA"/>
        </w:rPr>
        <w:t>19) готує проєкт колективного договору.</w:t>
      </w:r>
    </w:p>
    <w:p w:rsidR="00442920" w:rsidRDefault="00442920" w:rsidP="00442920">
      <w:pPr>
        <w:ind w:firstLine="450"/>
        <w:jc w:val="both"/>
        <w:rPr>
          <w:sz w:val="28"/>
          <w:szCs w:val="28"/>
          <w:lang w:val="uk-UA"/>
        </w:rPr>
      </w:pPr>
      <w:r>
        <w:rPr>
          <w:sz w:val="28"/>
          <w:szCs w:val="28"/>
          <w:lang w:val="uk-UA"/>
        </w:rPr>
        <w:t xml:space="preserve">    </w:t>
      </w:r>
      <w:r w:rsidR="00C56864">
        <w:rPr>
          <w:sz w:val="28"/>
          <w:szCs w:val="28"/>
          <w:lang w:val="uk-UA"/>
        </w:rPr>
        <w:t>20</w:t>
      </w:r>
      <w:r>
        <w:rPr>
          <w:sz w:val="28"/>
          <w:szCs w:val="28"/>
          <w:lang w:val="uk-UA"/>
        </w:rPr>
        <w:t>) Спільно з іншими виконавчими органами та структурними підрозділами ради проводить роботу щодо укладення, продовження терміну дії, розірвання контрактів з керівниками комунальних підприємств, установ і організацій, що належать до сфери управління сільської ради ;</w:t>
      </w:r>
    </w:p>
    <w:p w:rsidR="00442920" w:rsidRDefault="00442920" w:rsidP="00442920">
      <w:pPr>
        <w:ind w:firstLine="450"/>
        <w:jc w:val="both"/>
        <w:rPr>
          <w:sz w:val="28"/>
          <w:szCs w:val="28"/>
          <w:lang w:val="uk-UA"/>
        </w:rPr>
      </w:pPr>
      <w:r>
        <w:rPr>
          <w:sz w:val="28"/>
          <w:szCs w:val="28"/>
          <w:lang w:val="uk-UA"/>
        </w:rPr>
        <w:t xml:space="preserve">                                                 </w:t>
      </w:r>
    </w:p>
    <w:p w:rsidR="00442920" w:rsidRDefault="00442920" w:rsidP="00442920">
      <w:pPr>
        <w:ind w:firstLine="450"/>
        <w:jc w:val="both"/>
        <w:rPr>
          <w:sz w:val="28"/>
          <w:szCs w:val="28"/>
          <w:lang w:val="uk-UA"/>
        </w:rPr>
      </w:pPr>
      <w:r>
        <w:rPr>
          <w:sz w:val="28"/>
          <w:szCs w:val="28"/>
          <w:lang w:val="uk-UA"/>
        </w:rPr>
        <w:t xml:space="preserve">                                                    </w:t>
      </w:r>
    </w:p>
    <w:p w:rsidR="00442920" w:rsidRDefault="00442920" w:rsidP="00442920">
      <w:pPr>
        <w:ind w:firstLine="450"/>
        <w:jc w:val="both"/>
        <w:rPr>
          <w:sz w:val="28"/>
          <w:szCs w:val="28"/>
          <w:lang w:val="uk-UA"/>
        </w:rPr>
      </w:pPr>
    </w:p>
    <w:p w:rsidR="00442920" w:rsidRDefault="00442920" w:rsidP="00442920">
      <w:pPr>
        <w:ind w:firstLine="450"/>
        <w:jc w:val="both"/>
        <w:rPr>
          <w:sz w:val="28"/>
          <w:szCs w:val="28"/>
          <w:lang w:val="uk-UA"/>
        </w:rPr>
      </w:pPr>
      <w:r>
        <w:rPr>
          <w:sz w:val="28"/>
          <w:szCs w:val="28"/>
          <w:lang w:val="uk-UA"/>
        </w:rPr>
        <w:t xml:space="preserve">                                                   3</w:t>
      </w:r>
    </w:p>
    <w:p w:rsidR="00442920" w:rsidRDefault="00442920" w:rsidP="00442920">
      <w:pPr>
        <w:ind w:firstLine="450"/>
        <w:jc w:val="both"/>
        <w:rPr>
          <w:sz w:val="28"/>
          <w:szCs w:val="28"/>
          <w:lang w:val="uk-UA"/>
        </w:rPr>
      </w:pPr>
    </w:p>
    <w:p w:rsidR="00442920" w:rsidRDefault="00442920" w:rsidP="00442920">
      <w:pPr>
        <w:ind w:firstLine="450"/>
        <w:jc w:val="both"/>
        <w:rPr>
          <w:sz w:val="28"/>
          <w:szCs w:val="28"/>
          <w:lang w:val="uk-UA"/>
        </w:rPr>
      </w:pPr>
      <w:r>
        <w:rPr>
          <w:sz w:val="28"/>
          <w:szCs w:val="28"/>
          <w:lang w:val="uk-UA"/>
        </w:rPr>
        <w:t xml:space="preserve"> 2</w:t>
      </w:r>
      <w:r w:rsidR="00C56864">
        <w:rPr>
          <w:sz w:val="28"/>
          <w:szCs w:val="28"/>
          <w:lang w:val="uk-UA"/>
        </w:rPr>
        <w:t>1</w:t>
      </w:r>
      <w:r>
        <w:rPr>
          <w:sz w:val="28"/>
          <w:szCs w:val="28"/>
          <w:lang w:val="uk-UA"/>
        </w:rPr>
        <w:t>)</w:t>
      </w:r>
      <w:r>
        <w:rPr>
          <w:sz w:val="28"/>
          <w:szCs w:val="28"/>
        </w:rPr>
        <w:t>Разом з іншими виконавчими органами здійснює контроль за дотриманням Законів України «Про службу в органах місцевого самоврядування», «Про місцеве самоврядування в Україні» та інших законодавчих актів з питань кадрової роботи.</w:t>
      </w:r>
    </w:p>
    <w:p w:rsidR="00442920" w:rsidRDefault="00442920" w:rsidP="00442920">
      <w:pPr>
        <w:ind w:firstLine="450"/>
        <w:jc w:val="both"/>
        <w:rPr>
          <w:sz w:val="28"/>
          <w:szCs w:val="28"/>
          <w:lang w:val="uk-UA"/>
        </w:rPr>
      </w:pPr>
      <w:r>
        <w:rPr>
          <w:sz w:val="28"/>
          <w:szCs w:val="28"/>
          <w:lang w:val="uk-UA"/>
        </w:rPr>
        <w:t xml:space="preserve"> </w:t>
      </w:r>
      <w:r>
        <w:rPr>
          <w:sz w:val="28"/>
          <w:szCs w:val="28"/>
        </w:rPr>
        <w:t>2</w:t>
      </w:r>
      <w:r w:rsidR="00C56864">
        <w:rPr>
          <w:sz w:val="28"/>
          <w:szCs w:val="28"/>
          <w:lang w:val="uk-UA"/>
        </w:rPr>
        <w:t>2</w:t>
      </w:r>
      <w:r>
        <w:rPr>
          <w:sz w:val="28"/>
          <w:szCs w:val="28"/>
          <w:lang w:val="uk-UA"/>
        </w:rPr>
        <w:t>)</w:t>
      </w:r>
      <w:r>
        <w:rPr>
          <w:sz w:val="28"/>
          <w:szCs w:val="28"/>
        </w:rPr>
        <w:t>Проводить іншу роботу, пов'язану із застосуванням законодавства про працю та службу в органах місцевого самоврядування.</w:t>
      </w:r>
    </w:p>
    <w:p w:rsidR="00442920" w:rsidRDefault="00442920" w:rsidP="00442920">
      <w:pPr>
        <w:shd w:val="clear" w:color="auto" w:fill="FFFFFF"/>
        <w:tabs>
          <w:tab w:val="right" w:pos="9355"/>
        </w:tabs>
        <w:jc w:val="both"/>
        <w:rPr>
          <w:rFonts w:eastAsia="Calibri"/>
          <w:sz w:val="28"/>
          <w:szCs w:val="28"/>
        </w:rPr>
      </w:pPr>
      <w:r>
        <w:rPr>
          <w:rFonts w:eastAsia="Calibri"/>
          <w:sz w:val="28"/>
          <w:szCs w:val="28"/>
        </w:rPr>
        <w:t xml:space="preserve">        </w:t>
      </w:r>
    </w:p>
    <w:p w:rsidR="00760242" w:rsidRDefault="00760242"/>
    <w:p w:rsidR="00760242" w:rsidRDefault="00760242"/>
    <w:p w:rsidR="00760242" w:rsidRDefault="00760242" w:rsidP="00760242"/>
    <w:p w:rsidR="004C10C4" w:rsidRPr="00760242" w:rsidRDefault="00760242" w:rsidP="00760242">
      <w:pPr>
        <w:rPr>
          <w:sz w:val="28"/>
          <w:szCs w:val="28"/>
          <w:lang w:val="uk-UA"/>
        </w:rPr>
      </w:pPr>
      <w:r w:rsidRPr="00760242">
        <w:rPr>
          <w:sz w:val="28"/>
          <w:szCs w:val="28"/>
          <w:lang w:val="uk-UA"/>
        </w:rPr>
        <w:t>Ознайомилась</w:t>
      </w:r>
    </w:p>
    <w:sectPr w:rsidR="004C10C4" w:rsidRPr="00760242" w:rsidSect="00442920">
      <w:pgSz w:w="11906" w:h="16838"/>
      <w:pgMar w:top="28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2EB141F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3"/>
    <w:multiLevelType w:val="hybridMultilevel"/>
    <w:tmpl w:val="79E2A9E2"/>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6FA"/>
    <w:rsid w:val="00442920"/>
    <w:rsid w:val="004C10C4"/>
    <w:rsid w:val="00760242"/>
    <w:rsid w:val="00867BBF"/>
    <w:rsid w:val="00BB4A79"/>
    <w:rsid w:val="00BF36FA"/>
    <w:rsid w:val="00C568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CFCF4-0A7E-4F85-8A30-F49A9DB53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92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920"/>
    <w:pPr>
      <w:ind w:left="708"/>
    </w:pPr>
    <w:rPr>
      <w:rFonts w:ascii="Calibri" w:eastAsia="Calibri" w:hAnsi="Calibri" w:cs="Arial"/>
      <w:sz w:val="20"/>
      <w:szCs w:val="20"/>
      <w:lang w:val="uk-UA" w:eastAsia="uk-UA"/>
    </w:rPr>
  </w:style>
  <w:style w:type="paragraph" w:styleId="a4">
    <w:name w:val="Balloon Text"/>
    <w:basedOn w:val="a"/>
    <w:link w:val="a5"/>
    <w:uiPriority w:val="99"/>
    <w:semiHidden/>
    <w:unhideWhenUsed/>
    <w:rsid w:val="00442920"/>
    <w:rPr>
      <w:rFonts w:ascii="Segoe UI" w:hAnsi="Segoe UI" w:cs="Segoe UI"/>
      <w:sz w:val="18"/>
      <w:szCs w:val="18"/>
    </w:rPr>
  </w:style>
  <w:style w:type="character" w:customStyle="1" w:styleId="a5">
    <w:name w:val="Текст выноски Знак"/>
    <w:basedOn w:val="a0"/>
    <w:link w:val="a4"/>
    <w:uiPriority w:val="99"/>
    <w:semiHidden/>
    <w:rsid w:val="00442920"/>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80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4594</Words>
  <Characters>2620</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3</cp:revision>
  <cp:lastPrinted>2024-10-14T07:36:00Z</cp:lastPrinted>
  <dcterms:created xsi:type="dcterms:W3CDTF">2024-06-17T11:52:00Z</dcterms:created>
  <dcterms:modified xsi:type="dcterms:W3CDTF">2024-10-14T08:07:00Z</dcterms:modified>
</cp:coreProperties>
</file>