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A0" w:rsidRPr="002C10A0" w:rsidRDefault="002C10A0" w:rsidP="002C10A0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2C10A0">
        <w:rPr>
          <w:rFonts w:ascii="UkrainianBaltica" w:hAnsi="UkrainianBaltica" w:cs="UkrainianBaltica"/>
          <w:b/>
          <w:noProof/>
          <w:lang w:val="uk-UA" w:eastAsia="uk-UA"/>
        </w:rPr>
        <w:drawing>
          <wp:inline distT="0" distB="0" distL="0" distR="0">
            <wp:extent cx="4381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A0" w:rsidRPr="002C10A0" w:rsidRDefault="002C10A0" w:rsidP="002C10A0">
      <w:pPr>
        <w:tabs>
          <w:tab w:val="left" w:pos="2985"/>
        </w:tabs>
        <w:jc w:val="both"/>
        <w:rPr>
          <w:b/>
          <w:sz w:val="28"/>
          <w:szCs w:val="28"/>
          <w:lang w:val="uk-UA"/>
        </w:rPr>
      </w:pPr>
      <w:r w:rsidRPr="002C10A0">
        <w:rPr>
          <w:b/>
          <w:sz w:val="28"/>
          <w:szCs w:val="28"/>
          <w:lang w:val="uk-UA"/>
        </w:rPr>
        <w:t xml:space="preserve">                                       СМІДИНСЬКА  СІЛЬСЬКА  РАДА</w:t>
      </w:r>
    </w:p>
    <w:p w:rsidR="002C10A0" w:rsidRPr="002C10A0" w:rsidRDefault="002C10A0" w:rsidP="002C10A0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2C10A0">
        <w:rPr>
          <w:b/>
          <w:sz w:val="28"/>
          <w:szCs w:val="28"/>
          <w:lang w:val="uk-UA"/>
        </w:rPr>
        <w:t xml:space="preserve">  ВОЛИНСЬКОЇ   ОБЛАСТІ</w:t>
      </w:r>
    </w:p>
    <w:p w:rsidR="002C10A0" w:rsidRPr="002C10A0" w:rsidRDefault="002C10A0" w:rsidP="002C10A0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2C10A0">
        <w:rPr>
          <w:b/>
          <w:sz w:val="28"/>
          <w:szCs w:val="28"/>
          <w:lang w:val="uk-UA"/>
        </w:rPr>
        <w:t>ВИКОНАВЧИЙ  КОМІТЕТ</w:t>
      </w:r>
    </w:p>
    <w:p w:rsidR="002C10A0" w:rsidRPr="002C10A0" w:rsidRDefault="002C10A0" w:rsidP="002C10A0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2C10A0">
        <w:rPr>
          <w:b/>
          <w:sz w:val="28"/>
          <w:szCs w:val="28"/>
          <w:lang w:val="uk-UA"/>
        </w:rPr>
        <w:t>РІШЕННЯ</w:t>
      </w:r>
    </w:p>
    <w:p w:rsidR="002C10A0" w:rsidRPr="00DF60BE" w:rsidRDefault="00275CBD" w:rsidP="002C10A0">
      <w:pPr>
        <w:rPr>
          <w:sz w:val="28"/>
          <w:szCs w:val="28"/>
          <w:lang w:val="uk-UA"/>
        </w:rPr>
      </w:pPr>
      <w:r w:rsidRPr="00275CBD">
        <w:rPr>
          <w:sz w:val="28"/>
          <w:szCs w:val="28"/>
          <w:lang w:val="uk-UA"/>
        </w:rPr>
        <w:t>29 серпня</w:t>
      </w:r>
      <w:r w:rsidR="002C10A0" w:rsidRPr="00275CBD">
        <w:rPr>
          <w:sz w:val="28"/>
          <w:szCs w:val="28"/>
          <w:lang w:val="uk-UA"/>
        </w:rPr>
        <w:t xml:space="preserve"> 2024  </w:t>
      </w:r>
      <w:r w:rsidRPr="00275CBD">
        <w:rPr>
          <w:sz w:val="28"/>
          <w:szCs w:val="28"/>
          <w:lang w:val="uk-UA"/>
        </w:rPr>
        <w:t>року</w:t>
      </w:r>
      <w:r w:rsidR="002C10A0" w:rsidRPr="00275CBD">
        <w:rPr>
          <w:sz w:val="28"/>
          <w:szCs w:val="28"/>
          <w:lang w:val="uk-UA"/>
        </w:rPr>
        <w:t xml:space="preserve">                                                            </w:t>
      </w:r>
      <w:r w:rsidRPr="00275CBD">
        <w:rPr>
          <w:sz w:val="28"/>
          <w:szCs w:val="28"/>
          <w:lang w:val="uk-UA"/>
        </w:rPr>
        <w:t xml:space="preserve">                          </w:t>
      </w:r>
      <w:r w:rsidR="002C10A0" w:rsidRPr="00DF60B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99</w:t>
      </w:r>
    </w:p>
    <w:p w:rsidR="002C10A0" w:rsidRDefault="002C10A0" w:rsidP="002C1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10A0" w:rsidRDefault="002C10A0" w:rsidP="002C1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схвалення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</w:p>
    <w:p w:rsidR="002C10A0" w:rsidRDefault="002C10A0" w:rsidP="002C1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Смідинської сільської ради</w:t>
      </w:r>
    </w:p>
    <w:p w:rsidR="002C10A0" w:rsidRDefault="002C10A0" w:rsidP="002C10A0">
      <w:pPr>
        <w:rPr>
          <w:sz w:val="28"/>
          <w:szCs w:val="28"/>
        </w:rPr>
      </w:pPr>
      <w:r w:rsidRPr="00802178">
        <w:rPr>
          <w:sz w:val="28"/>
          <w:szCs w:val="28"/>
        </w:rPr>
        <w:t xml:space="preserve">Про </w:t>
      </w:r>
      <w:proofErr w:type="spellStart"/>
      <w:r w:rsidRPr="00802178">
        <w:rPr>
          <w:sz w:val="28"/>
          <w:szCs w:val="28"/>
        </w:rPr>
        <w:t>затвердження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Програми</w:t>
      </w:r>
      <w:proofErr w:type="spellEnd"/>
      <w:r w:rsidRPr="00802178">
        <w:rPr>
          <w:sz w:val="28"/>
          <w:szCs w:val="28"/>
        </w:rPr>
        <w:t xml:space="preserve"> </w:t>
      </w:r>
    </w:p>
    <w:p w:rsidR="002C10A0" w:rsidRDefault="002C10A0" w:rsidP="002C10A0">
      <w:pPr>
        <w:jc w:val="both"/>
        <w:rPr>
          <w:sz w:val="28"/>
          <w:szCs w:val="28"/>
        </w:rPr>
      </w:pPr>
      <w:proofErr w:type="spellStart"/>
      <w:r w:rsidRPr="00802178">
        <w:rPr>
          <w:sz w:val="28"/>
          <w:szCs w:val="28"/>
        </w:rPr>
        <w:t>розвитку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земельних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відносин</w:t>
      </w:r>
      <w:proofErr w:type="spellEnd"/>
      <w:r w:rsidRPr="00802178">
        <w:rPr>
          <w:sz w:val="28"/>
          <w:szCs w:val="28"/>
        </w:rPr>
        <w:t xml:space="preserve">, </w:t>
      </w:r>
    </w:p>
    <w:p w:rsidR="002C10A0" w:rsidRDefault="002C10A0" w:rsidP="002C10A0">
      <w:pPr>
        <w:jc w:val="both"/>
        <w:rPr>
          <w:sz w:val="28"/>
          <w:szCs w:val="28"/>
        </w:rPr>
      </w:pPr>
      <w:proofErr w:type="spellStart"/>
      <w:r w:rsidRPr="00802178">
        <w:rPr>
          <w:sz w:val="28"/>
          <w:szCs w:val="28"/>
        </w:rPr>
        <w:t>раціонального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використання</w:t>
      </w:r>
      <w:proofErr w:type="spellEnd"/>
      <w:r w:rsidRPr="00802178">
        <w:rPr>
          <w:sz w:val="28"/>
          <w:szCs w:val="28"/>
        </w:rPr>
        <w:t xml:space="preserve"> та </w:t>
      </w:r>
      <w:proofErr w:type="spellStart"/>
      <w:r w:rsidRPr="00802178">
        <w:rPr>
          <w:sz w:val="28"/>
          <w:szCs w:val="28"/>
        </w:rPr>
        <w:t>охорони</w:t>
      </w:r>
      <w:proofErr w:type="spellEnd"/>
      <w:r w:rsidRPr="00802178">
        <w:rPr>
          <w:sz w:val="28"/>
          <w:szCs w:val="28"/>
        </w:rPr>
        <w:t xml:space="preserve"> земель  </w:t>
      </w:r>
    </w:p>
    <w:p w:rsidR="002C10A0" w:rsidRPr="00802178" w:rsidRDefault="002C10A0" w:rsidP="002C10A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2178">
        <w:rPr>
          <w:sz w:val="28"/>
          <w:szCs w:val="28"/>
        </w:rPr>
        <w:t xml:space="preserve">а </w:t>
      </w:r>
      <w:proofErr w:type="spellStart"/>
      <w:r w:rsidRPr="00802178">
        <w:rPr>
          <w:sz w:val="28"/>
          <w:szCs w:val="28"/>
        </w:rPr>
        <w:t>території</w:t>
      </w:r>
      <w:proofErr w:type="spellEnd"/>
      <w:r w:rsidRPr="00802178">
        <w:rPr>
          <w:sz w:val="28"/>
          <w:szCs w:val="28"/>
        </w:rPr>
        <w:t xml:space="preserve"> Смідинської </w:t>
      </w:r>
      <w:proofErr w:type="spellStart"/>
      <w:r w:rsidRPr="00802178">
        <w:rPr>
          <w:sz w:val="28"/>
          <w:szCs w:val="28"/>
        </w:rPr>
        <w:t>сільської</w:t>
      </w:r>
      <w:proofErr w:type="spellEnd"/>
      <w:r w:rsidRPr="00802178">
        <w:rPr>
          <w:sz w:val="28"/>
          <w:szCs w:val="28"/>
        </w:rPr>
        <w:t xml:space="preserve"> ради    на 2024 – 2025 роки </w:t>
      </w:r>
    </w:p>
    <w:p w:rsidR="002C10A0" w:rsidRDefault="002C10A0" w:rsidP="002C10A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Pr="00105383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 </w:t>
      </w:r>
      <w:r w:rsidRPr="00105383">
        <w:rPr>
          <w:sz w:val="28"/>
          <w:szCs w:val="28"/>
          <w:lang w:val="uk-UA"/>
        </w:rPr>
        <w:t xml:space="preserve"> статті </w:t>
      </w:r>
      <w:r>
        <w:rPr>
          <w:sz w:val="28"/>
          <w:szCs w:val="28"/>
          <w:lang w:val="uk-UA"/>
        </w:rPr>
        <w:t xml:space="preserve">33 </w:t>
      </w:r>
      <w:r w:rsidRPr="00105383">
        <w:rPr>
          <w:sz w:val="28"/>
          <w:szCs w:val="28"/>
          <w:lang w:val="uk-UA"/>
        </w:rPr>
        <w:t xml:space="preserve">Закону України «Про місцеве самоврядування в Україні», заслухавши та обговоривши </w:t>
      </w:r>
      <w:r>
        <w:rPr>
          <w:sz w:val="28"/>
          <w:szCs w:val="28"/>
          <w:lang w:val="uk-UA"/>
        </w:rPr>
        <w:t xml:space="preserve">Програму </w:t>
      </w:r>
    </w:p>
    <w:p w:rsidR="002C10A0" w:rsidRDefault="002C10A0" w:rsidP="002C10A0">
      <w:pPr>
        <w:jc w:val="both"/>
        <w:rPr>
          <w:sz w:val="28"/>
          <w:szCs w:val="28"/>
        </w:rPr>
      </w:pPr>
      <w:proofErr w:type="spellStart"/>
      <w:r w:rsidRPr="00802178">
        <w:rPr>
          <w:sz w:val="28"/>
          <w:szCs w:val="28"/>
        </w:rPr>
        <w:t>розвитку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земельних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відносин</w:t>
      </w:r>
      <w:proofErr w:type="spellEnd"/>
      <w:r w:rsidRPr="00802178">
        <w:rPr>
          <w:sz w:val="28"/>
          <w:szCs w:val="28"/>
        </w:rPr>
        <w:t xml:space="preserve">, </w:t>
      </w:r>
      <w:proofErr w:type="spellStart"/>
      <w:r w:rsidRPr="00802178">
        <w:rPr>
          <w:sz w:val="28"/>
          <w:szCs w:val="28"/>
        </w:rPr>
        <w:t>раціонального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використання</w:t>
      </w:r>
      <w:proofErr w:type="spellEnd"/>
      <w:r w:rsidRPr="00802178">
        <w:rPr>
          <w:sz w:val="28"/>
          <w:szCs w:val="28"/>
        </w:rPr>
        <w:t xml:space="preserve"> та </w:t>
      </w:r>
      <w:proofErr w:type="spellStart"/>
      <w:r w:rsidRPr="00802178">
        <w:rPr>
          <w:sz w:val="28"/>
          <w:szCs w:val="28"/>
        </w:rPr>
        <w:t>охорони</w:t>
      </w:r>
      <w:proofErr w:type="spellEnd"/>
      <w:r w:rsidRPr="00802178">
        <w:rPr>
          <w:sz w:val="28"/>
          <w:szCs w:val="28"/>
        </w:rPr>
        <w:t xml:space="preserve"> земель  </w:t>
      </w:r>
    </w:p>
    <w:p w:rsidR="002C10A0" w:rsidRPr="00802178" w:rsidRDefault="002C10A0" w:rsidP="002C10A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2178">
        <w:rPr>
          <w:sz w:val="28"/>
          <w:szCs w:val="28"/>
        </w:rPr>
        <w:t xml:space="preserve">а </w:t>
      </w:r>
      <w:proofErr w:type="spellStart"/>
      <w:r w:rsidRPr="00802178">
        <w:rPr>
          <w:sz w:val="28"/>
          <w:szCs w:val="28"/>
        </w:rPr>
        <w:t>території</w:t>
      </w:r>
      <w:proofErr w:type="spellEnd"/>
      <w:r w:rsidRPr="00802178">
        <w:rPr>
          <w:sz w:val="28"/>
          <w:szCs w:val="28"/>
        </w:rPr>
        <w:t xml:space="preserve"> Смідинської </w:t>
      </w:r>
      <w:proofErr w:type="spellStart"/>
      <w:r w:rsidRPr="00802178">
        <w:rPr>
          <w:sz w:val="28"/>
          <w:szCs w:val="28"/>
        </w:rPr>
        <w:t>сільської</w:t>
      </w:r>
      <w:proofErr w:type="spellEnd"/>
      <w:r w:rsidRPr="00802178">
        <w:rPr>
          <w:sz w:val="28"/>
          <w:szCs w:val="28"/>
        </w:rPr>
        <w:t xml:space="preserve"> ради    на 2024 – 2025 роки </w:t>
      </w:r>
    </w:p>
    <w:p w:rsidR="002C10A0" w:rsidRDefault="002C10A0" w:rsidP="002C10A0">
      <w:pPr>
        <w:rPr>
          <w:sz w:val="28"/>
          <w:szCs w:val="28"/>
          <w:lang w:val="uk-UA"/>
        </w:rPr>
      </w:pPr>
      <w:r w:rsidRPr="00105383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>Смідинської сільської</w:t>
      </w:r>
      <w:r w:rsidRPr="00105383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         </w:t>
      </w:r>
    </w:p>
    <w:p w:rsidR="002C10A0" w:rsidRPr="00105383" w:rsidRDefault="002C10A0" w:rsidP="002C1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ВИРІШИВ:</w:t>
      </w:r>
    </w:p>
    <w:p w:rsidR="002C10A0" w:rsidRDefault="002C10A0" w:rsidP="002C10A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Pr="00105383">
        <w:rPr>
          <w:sz w:val="28"/>
          <w:szCs w:val="28"/>
        </w:rPr>
        <w:t xml:space="preserve">1. </w:t>
      </w:r>
      <w:proofErr w:type="spellStart"/>
      <w:r w:rsidRPr="00105383">
        <w:rPr>
          <w:sz w:val="28"/>
          <w:szCs w:val="28"/>
        </w:rPr>
        <w:t>Схвалити</w:t>
      </w:r>
      <w:proofErr w:type="spellEnd"/>
      <w:r w:rsidRPr="00105383">
        <w:rPr>
          <w:sz w:val="28"/>
          <w:szCs w:val="28"/>
        </w:rPr>
        <w:t xml:space="preserve"> </w:t>
      </w:r>
      <w:proofErr w:type="spellStart"/>
      <w:r w:rsidRPr="00105383">
        <w:rPr>
          <w:sz w:val="28"/>
          <w:szCs w:val="28"/>
        </w:rPr>
        <w:t>проєкт</w:t>
      </w:r>
      <w:proofErr w:type="spellEnd"/>
      <w:r w:rsidRPr="00105383">
        <w:rPr>
          <w:sz w:val="28"/>
          <w:szCs w:val="28"/>
        </w:rPr>
        <w:t xml:space="preserve"> </w:t>
      </w:r>
      <w:proofErr w:type="spellStart"/>
      <w:r w:rsidRPr="00105383">
        <w:rPr>
          <w:sz w:val="28"/>
          <w:szCs w:val="28"/>
        </w:rPr>
        <w:t>рішення</w:t>
      </w:r>
      <w:proofErr w:type="spellEnd"/>
      <w:r w:rsidRPr="00105383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 xml:space="preserve">Про </w:t>
      </w:r>
      <w:proofErr w:type="spellStart"/>
      <w:r w:rsidRPr="00802178">
        <w:rPr>
          <w:sz w:val="28"/>
          <w:szCs w:val="28"/>
        </w:rPr>
        <w:t>затвердження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Програми</w:t>
      </w:r>
      <w:proofErr w:type="spellEnd"/>
      <w:r w:rsidRPr="00802178">
        <w:rPr>
          <w:sz w:val="28"/>
          <w:szCs w:val="28"/>
        </w:rPr>
        <w:t xml:space="preserve"> </w:t>
      </w:r>
    </w:p>
    <w:p w:rsidR="002C10A0" w:rsidRDefault="002C10A0" w:rsidP="002C10A0">
      <w:pPr>
        <w:jc w:val="both"/>
        <w:rPr>
          <w:sz w:val="28"/>
          <w:szCs w:val="28"/>
        </w:rPr>
      </w:pPr>
      <w:proofErr w:type="spellStart"/>
      <w:r w:rsidRPr="00802178">
        <w:rPr>
          <w:sz w:val="28"/>
          <w:szCs w:val="28"/>
        </w:rPr>
        <w:t>розвитку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земельних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proofErr w:type="gramStart"/>
      <w:r w:rsidRPr="00802178">
        <w:rPr>
          <w:sz w:val="28"/>
          <w:szCs w:val="28"/>
        </w:rPr>
        <w:t>відносин</w:t>
      </w:r>
      <w:proofErr w:type="spellEnd"/>
      <w:r w:rsidRPr="00802178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802178">
        <w:rPr>
          <w:sz w:val="28"/>
          <w:szCs w:val="28"/>
        </w:rPr>
        <w:t>раціонального</w:t>
      </w:r>
      <w:proofErr w:type="spellEnd"/>
      <w:proofErr w:type="gram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використання</w:t>
      </w:r>
      <w:proofErr w:type="spellEnd"/>
      <w:r w:rsidRPr="00802178">
        <w:rPr>
          <w:sz w:val="28"/>
          <w:szCs w:val="28"/>
        </w:rPr>
        <w:t xml:space="preserve"> та </w:t>
      </w:r>
      <w:proofErr w:type="spellStart"/>
      <w:r w:rsidRPr="00802178">
        <w:rPr>
          <w:sz w:val="28"/>
          <w:szCs w:val="28"/>
        </w:rPr>
        <w:t>охорони</w:t>
      </w:r>
      <w:proofErr w:type="spellEnd"/>
      <w:r w:rsidRPr="00802178">
        <w:rPr>
          <w:sz w:val="28"/>
          <w:szCs w:val="28"/>
        </w:rPr>
        <w:t xml:space="preserve"> земель  </w:t>
      </w:r>
    </w:p>
    <w:p w:rsidR="002C10A0" w:rsidRDefault="002C10A0" w:rsidP="002C10A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02178">
        <w:rPr>
          <w:sz w:val="28"/>
          <w:szCs w:val="28"/>
        </w:rPr>
        <w:t xml:space="preserve">а </w:t>
      </w:r>
      <w:proofErr w:type="spellStart"/>
      <w:r w:rsidRPr="00802178">
        <w:rPr>
          <w:sz w:val="28"/>
          <w:szCs w:val="28"/>
        </w:rPr>
        <w:t>території</w:t>
      </w:r>
      <w:proofErr w:type="spellEnd"/>
      <w:r w:rsidRPr="00802178">
        <w:rPr>
          <w:sz w:val="28"/>
          <w:szCs w:val="28"/>
        </w:rPr>
        <w:t xml:space="preserve"> Смідинської </w:t>
      </w:r>
      <w:proofErr w:type="spellStart"/>
      <w:r w:rsidRPr="00802178">
        <w:rPr>
          <w:sz w:val="28"/>
          <w:szCs w:val="28"/>
        </w:rPr>
        <w:t>сільської</w:t>
      </w:r>
      <w:proofErr w:type="spellEnd"/>
      <w:r w:rsidRPr="00802178">
        <w:rPr>
          <w:sz w:val="28"/>
          <w:szCs w:val="28"/>
        </w:rPr>
        <w:t xml:space="preserve"> ради    на 2024 – 2025 роки</w:t>
      </w:r>
      <w:r>
        <w:rPr>
          <w:sz w:val="28"/>
          <w:szCs w:val="28"/>
        </w:rPr>
        <w:t>»</w:t>
      </w:r>
      <w:r w:rsidRPr="00105383">
        <w:rPr>
          <w:sz w:val="28"/>
          <w:szCs w:val="28"/>
        </w:rPr>
        <w:t xml:space="preserve">. </w:t>
      </w:r>
    </w:p>
    <w:p w:rsidR="002C10A0" w:rsidRDefault="002C10A0" w:rsidP="002C10A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Pr="009F781F">
        <w:rPr>
          <w:sz w:val="28"/>
          <w:szCs w:val="28"/>
          <w:lang w:val="uk-UA"/>
        </w:rPr>
        <w:t xml:space="preserve">2. Подати </w:t>
      </w:r>
      <w:proofErr w:type="spellStart"/>
      <w:r w:rsidRPr="009F781F">
        <w:rPr>
          <w:sz w:val="28"/>
          <w:szCs w:val="28"/>
          <w:lang w:val="uk-UA"/>
        </w:rPr>
        <w:t>проєкт</w:t>
      </w:r>
      <w:proofErr w:type="spellEnd"/>
      <w:r w:rsidRPr="009F781F">
        <w:rPr>
          <w:sz w:val="28"/>
          <w:szCs w:val="28"/>
          <w:lang w:val="uk-UA"/>
        </w:rPr>
        <w:t xml:space="preserve"> рішення «</w:t>
      </w:r>
      <w:r>
        <w:rPr>
          <w:sz w:val="28"/>
          <w:szCs w:val="28"/>
          <w:lang w:val="uk-UA"/>
        </w:rPr>
        <w:t xml:space="preserve">Про </w:t>
      </w:r>
      <w:proofErr w:type="spellStart"/>
      <w:r w:rsidRPr="00802178">
        <w:rPr>
          <w:sz w:val="28"/>
          <w:szCs w:val="28"/>
        </w:rPr>
        <w:t>затвердження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Програми</w:t>
      </w:r>
      <w:proofErr w:type="spellEnd"/>
      <w:r w:rsidRPr="00802178">
        <w:rPr>
          <w:sz w:val="28"/>
          <w:szCs w:val="28"/>
        </w:rPr>
        <w:t xml:space="preserve"> </w:t>
      </w:r>
    </w:p>
    <w:p w:rsidR="002C10A0" w:rsidRDefault="002C10A0" w:rsidP="002C10A0">
      <w:pPr>
        <w:jc w:val="both"/>
        <w:rPr>
          <w:sz w:val="28"/>
          <w:szCs w:val="28"/>
        </w:rPr>
      </w:pPr>
      <w:proofErr w:type="spellStart"/>
      <w:r w:rsidRPr="00802178">
        <w:rPr>
          <w:sz w:val="28"/>
          <w:szCs w:val="28"/>
        </w:rPr>
        <w:t>розвитку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земельних</w:t>
      </w:r>
      <w:proofErr w:type="spellEnd"/>
      <w:r w:rsidRPr="00802178">
        <w:rPr>
          <w:sz w:val="28"/>
          <w:szCs w:val="28"/>
        </w:rPr>
        <w:t xml:space="preserve"> </w:t>
      </w:r>
      <w:proofErr w:type="spellStart"/>
      <w:proofErr w:type="gramStart"/>
      <w:r w:rsidRPr="00802178">
        <w:rPr>
          <w:sz w:val="28"/>
          <w:szCs w:val="28"/>
        </w:rPr>
        <w:t>відносин</w:t>
      </w:r>
      <w:proofErr w:type="spellEnd"/>
      <w:r w:rsidRPr="00802178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802178">
        <w:rPr>
          <w:sz w:val="28"/>
          <w:szCs w:val="28"/>
        </w:rPr>
        <w:t>раціонального</w:t>
      </w:r>
      <w:proofErr w:type="spellEnd"/>
      <w:proofErr w:type="gramEnd"/>
      <w:r w:rsidRPr="00802178">
        <w:rPr>
          <w:sz w:val="28"/>
          <w:szCs w:val="28"/>
        </w:rPr>
        <w:t xml:space="preserve"> </w:t>
      </w:r>
      <w:proofErr w:type="spellStart"/>
      <w:r w:rsidRPr="00802178">
        <w:rPr>
          <w:sz w:val="28"/>
          <w:szCs w:val="28"/>
        </w:rPr>
        <w:t>використання</w:t>
      </w:r>
      <w:proofErr w:type="spellEnd"/>
      <w:r w:rsidRPr="00802178">
        <w:rPr>
          <w:sz w:val="28"/>
          <w:szCs w:val="28"/>
        </w:rPr>
        <w:t xml:space="preserve"> та </w:t>
      </w:r>
      <w:proofErr w:type="spellStart"/>
      <w:r w:rsidRPr="00802178">
        <w:rPr>
          <w:sz w:val="28"/>
          <w:szCs w:val="28"/>
        </w:rPr>
        <w:t>охорони</w:t>
      </w:r>
      <w:proofErr w:type="spellEnd"/>
      <w:r w:rsidRPr="00802178">
        <w:rPr>
          <w:sz w:val="28"/>
          <w:szCs w:val="28"/>
        </w:rPr>
        <w:t xml:space="preserve"> земель  </w:t>
      </w:r>
    </w:p>
    <w:p w:rsidR="002C10A0" w:rsidRDefault="002C10A0" w:rsidP="002C10A0">
      <w:pPr>
        <w:rPr>
          <w:sz w:val="28"/>
          <w:szCs w:val="28"/>
          <w:lang w:val="uk-UA"/>
        </w:rPr>
      </w:pPr>
      <w:r>
        <w:rPr>
          <w:sz w:val="28"/>
          <w:szCs w:val="28"/>
        </w:rPr>
        <w:t>н</w:t>
      </w:r>
      <w:r w:rsidRPr="00802178">
        <w:rPr>
          <w:sz w:val="28"/>
          <w:szCs w:val="28"/>
        </w:rPr>
        <w:t xml:space="preserve">а </w:t>
      </w:r>
      <w:proofErr w:type="spellStart"/>
      <w:r w:rsidRPr="00802178">
        <w:rPr>
          <w:sz w:val="28"/>
          <w:szCs w:val="28"/>
        </w:rPr>
        <w:t>території</w:t>
      </w:r>
      <w:proofErr w:type="spellEnd"/>
      <w:r w:rsidRPr="00802178">
        <w:rPr>
          <w:sz w:val="28"/>
          <w:szCs w:val="28"/>
        </w:rPr>
        <w:t xml:space="preserve"> Смідинської </w:t>
      </w:r>
      <w:proofErr w:type="spellStart"/>
      <w:r w:rsidRPr="00802178">
        <w:rPr>
          <w:sz w:val="28"/>
          <w:szCs w:val="28"/>
        </w:rPr>
        <w:t>сільської</w:t>
      </w:r>
      <w:proofErr w:type="spellEnd"/>
      <w:r w:rsidRPr="00802178">
        <w:rPr>
          <w:sz w:val="28"/>
          <w:szCs w:val="28"/>
        </w:rPr>
        <w:t xml:space="preserve"> ради    на 2024 – 2025 роки</w:t>
      </w:r>
      <w:r w:rsidRPr="009F781F">
        <w:rPr>
          <w:sz w:val="28"/>
          <w:szCs w:val="28"/>
          <w:lang w:val="uk-UA"/>
        </w:rPr>
        <w:t xml:space="preserve">» на затвердження </w:t>
      </w:r>
      <w:r>
        <w:rPr>
          <w:sz w:val="28"/>
          <w:szCs w:val="28"/>
          <w:lang w:val="uk-UA"/>
        </w:rPr>
        <w:t xml:space="preserve">Смідинської </w:t>
      </w:r>
      <w:proofErr w:type="gramStart"/>
      <w:r>
        <w:rPr>
          <w:sz w:val="28"/>
          <w:szCs w:val="28"/>
          <w:lang w:val="uk-UA"/>
        </w:rPr>
        <w:t xml:space="preserve">сільської </w:t>
      </w:r>
      <w:r w:rsidRPr="009F781F">
        <w:rPr>
          <w:sz w:val="28"/>
          <w:szCs w:val="28"/>
          <w:lang w:val="uk-UA"/>
        </w:rPr>
        <w:t xml:space="preserve"> ради</w:t>
      </w:r>
      <w:proofErr w:type="gramEnd"/>
      <w:r w:rsidRPr="009F781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</w:p>
    <w:p w:rsidR="002C10A0" w:rsidRDefault="002C10A0" w:rsidP="002C1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3.Контроль за виконання рішення покласти на секретаря сільської ради  </w:t>
      </w:r>
      <w:proofErr w:type="spellStart"/>
      <w:r>
        <w:rPr>
          <w:sz w:val="28"/>
          <w:szCs w:val="28"/>
          <w:lang w:val="uk-UA"/>
        </w:rPr>
        <w:t>Паридубець</w:t>
      </w:r>
      <w:proofErr w:type="spellEnd"/>
      <w:r>
        <w:rPr>
          <w:sz w:val="28"/>
          <w:szCs w:val="28"/>
          <w:lang w:val="uk-UA"/>
        </w:rPr>
        <w:t xml:space="preserve"> В.М.</w:t>
      </w:r>
    </w:p>
    <w:p w:rsidR="002C10A0" w:rsidRPr="00105383" w:rsidRDefault="002C10A0" w:rsidP="002C1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2C10A0" w:rsidRPr="00105383" w:rsidRDefault="002C10A0" w:rsidP="002C10A0">
      <w:pPr>
        <w:rPr>
          <w:sz w:val="28"/>
          <w:szCs w:val="28"/>
          <w:lang w:val="uk-UA"/>
        </w:rPr>
      </w:pPr>
    </w:p>
    <w:p w:rsidR="002C10A0" w:rsidRDefault="002C10A0" w:rsidP="002C10A0">
      <w:pPr>
        <w:rPr>
          <w:sz w:val="20"/>
          <w:szCs w:val="20"/>
          <w:lang w:val="uk-UA"/>
        </w:rPr>
      </w:pPr>
      <w:r w:rsidRPr="00105383">
        <w:rPr>
          <w:sz w:val="28"/>
          <w:szCs w:val="28"/>
          <w:lang w:val="uk-UA"/>
        </w:rPr>
        <w:t xml:space="preserve">Сільський голова                                                                            </w:t>
      </w:r>
      <w:r>
        <w:rPr>
          <w:sz w:val="28"/>
          <w:szCs w:val="28"/>
          <w:lang w:val="uk-UA"/>
        </w:rPr>
        <w:t>Оксана ПІЦИК</w:t>
      </w:r>
    </w:p>
    <w:p w:rsidR="002C10A0" w:rsidRDefault="002C10A0" w:rsidP="002C1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10A0" w:rsidRDefault="002C10A0" w:rsidP="002C10A0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10A0" w:rsidRDefault="002C10A0" w:rsidP="002C10A0"/>
    <w:p w:rsidR="002C10A0" w:rsidRDefault="002C10A0" w:rsidP="002C10A0">
      <w:pPr>
        <w:rPr>
          <w:lang w:val="uk-UA"/>
        </w:rPr>
      </w:pPr>
      <w:proofErr w:type="spellStart"/>
      <w:r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Pr="00275CBD" w:rsidRDefault="00275CBD" w:rsidP="00275CBD">
      <w:pPr>
        <w:jc w:val="both"/>
        <w:rPr>
          <w:sz w:val="28"/>
          <w:szCs w:val="28"/>
          <w:lang w:val="uk-UA"/>
        </w:rPr>
      </w:pPr>
      <w:r w:rsidRPr="00275CBD"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uk-UA"/>
        </w:rPr>
        <w:t>СХВАЛЕНО</w:t>
      </w:r>
    </w:p>
    <w:p w:rsidR="00275CBD" w:rsidRDefault="00275CBD" w:rsidP="00275CBD">
      <w:pPr>
        <w:jc w:val="both"/>
        <w:rPr>
          <w:sz w:val="28"/>
          <w:szCs w:val="28"/>
          <w:lang w:val="uk-UA"/>
        </w:rPr>
      </w:pPr>
      <w:r w:rsidRPr="00275CBD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               Рішення виконавчого                                             </w:t>
      </w:r>
    </w:p>
    <w:p w:rsidR="00275CBD" w:rsidRPr="00275CBD" w:rsidRDefault="00275CBD" w:rsidP="00275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комітету </w:t>
      </w:r>
      <w:r w:rsidRPr="00275CBD">
        <w:rPr>
          <w:sz w:val="28"/>
          <w:szCs w:val="28"/>
          <w:lang w:val="uk-UA"/>
        </w:rPr>
        <w:t>сільської ради</w:t>
      </w:r>
    </w:p>
    <w:p w:rsidR="00275CBD" w:rsidRPr="00275CBD" w:rsidRDefault="00275CBD" w:rsidP="00275CBD">
      <w:pPr>
        <w:rPr>
          <w:sz w:val="28"/>
          <w:szCs w:val="28"/>
          <w:lang w:val="uk-UA"/>
        </w:rPr>
      </w:pPr>
      <w:r w:rsidRPr="00275CBD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275CB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99</w:t>
      </w:r>
      <w:r w:rsidRPr="00275CBD">
        <w:rPr>
          <w:sz w:val="28"/>
          <w:szCs w:val="28"/>
          <w:lang w:val="uk-UA"/>
        </w:rPr>
        <w:t xml:space="preserve">   від 13.09.2024</w:t>
      </w:r>
    </w:p>
    <w:p w:rsidR="00275CBD" w:rsidRPr="00275CBD" w:rsidRDefault="00275CBD" w:rsidP="00275CBD">
      <w:pPr>
        <w:jc w:val="center"/>
        <w:rPr>
          <w:lang w:val="uk-UA"/>
        </w:rPr>
      </w:pPr>
    </w:p>
    <w:p w:rsidR="00275CBD" w:rsidRPr="00A82715" w:rsidRDefault="00275CBD" w:rsidP="00275CBD">
      <w:pPr>
        <w:jc w:val="center"/>
        <w:rPr>
          <w:sz w:val="28"/>
          <w:szCs w:val="28"/>
          <w:lang w:val="uk-UA"/>
        </w:rPr>
      </w:pPr>
      <w:r w:rsidRPr="00A82715">
        <w:rPr>
          <w:sz w:val="28"/>
          <w:szCs w:val="28"/>
          <w:lang w:val="uk-UA"/>
        </w:rPr>
        <w:t>ПРОГРАМА РОЗВИТКУ ЗЕМЕЛЬНИХ ВІДНОСИН, РАЦІОНАЛЬНОГО ВИКОРИСТАННЯ ТА ОХОРОНИ ЗЕМЕЛЬ ТА ТЕРИТОРІЇ СМІДИНЬКОЇ СІЛЬСЬКОЇ РАДИ НА 2024-2025 РОКИ</w:t>
      </w:r>
    </w:p>
    <w:p w:rsidR="00275CBD" w:rsidRPr="00C1760A" w:rsidRDefault="00275CBD" w:rsidP="00275CB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0A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"/>
        <w:gridCol w:w="3849"/>
        <w:gridCol w:w="4814"/>
      </w:tblGrid>
      <w:tr w:rsidR="00275CBD" w:rsidRPr="00C1760A" w:rsidTr="002D5B3E">
        <w:tc>
          <w:tcPr>
            <w:tcW w:w="704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r w:rsidRPr="00C1760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Ініціатор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розроблення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Програми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Відділ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землевпорядкування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містобудування</w:t>
            </w:r>
            <w:proofErr w:type="spellEnd"/>
            <w:r w:rsidRPr="00C1760A">
              <w:rPr>
                <w:sz w:val="28"/>
                <w:szCs w:val="28"/>
              </w:rPr>
              <w:t xml:space="preserve"> та </w:t>
            </w:r>
            <w:proofErr w:type="spellStart"/>
            <w:r w:rsidRPr="00C1760A">
              <w:rPr>
                <w:sz w:val="28"/>
                <w:szCs w:val="28"/>
              </w:rPr>
              <w:t>охорони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навколишнього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середовища</w:t>
            </w:r>
            <w:proofErr w:type="spellEnd"/>
          </w:p>
        </w:tc>
      </w:tr>
      <w:tr w:rsidR="00275CBD" w:rsidRPr="00C1760A" w:rsidTr="002D5B3E">
        <w:tc>
          <w:tcPr>
            <w:tcW w:w="704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r w:rsidRPr="00C1760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Розробник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56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Відділ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землевпорядкування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містобудування</w:t>
            </w:r>
            <w:proofErr w:type="spellEnd"/>
            <w:r w:rsidRPr="00C1760A">
              <w:rPr>
                <w:sz w:val="28"/>
                <w:szCs w:val="28"/>
              </w:rPr>
              <w:t xml:space="preserve"> та </w:t>
            </w:r>
            <w:proofErr w:type="spellStart"/>
            <w:r w:rsidRPr="00C1760A">
              <w:rPr>
                <w:sz w:val="28"/>
                <w:szCs w:val="28"/>
              </w:rPr>
              <w:t>охорони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навколишнього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середовища</w:t>
            </w:r>
            <w:proofErr w:type="spellEnd"/>
          </w:p>
        </w:tc>
      </w:tr>
      <w:tr w:rsidR="00275CBD" w:rsidRPr="00C1760A" w:rsidTr="002D5B3E">
        <w:tc>
          <w:tcPr>
            <w:tcW w:w="704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r w:rsidRPr="00C1760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Відповідальний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виконавець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56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Виконавчий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комітет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сільської</w:t>
            </w:r>
            <w:proofErr w:type="spellEnd"/>
            <w:r w:rsidRPr="00C1760A">
              <w:rPr>
                <w:sz w:val="28"/>
                <w:szCs w:val="28"/>
              </w:rPr>
              <w:t xml:space="preserve"> ради, </w:t>
            </w:r>
            <w:proofErr w:type="spellStart"/>
            <w:r w:rsidRPr="00C1760A">
              <w:rPr>
                <w:sz w:val="28"/>
                <w:szCs w:val="28"/>
              </w:rPr>
              <w:t>відділ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землевпорядкування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містобудування</w:t>
            </w:r>
            <w:proofErr w:type="spellEnd"/>
            <w:r w:rsidRPr="00C1760A">
              <w:rPr>
                <w:sz w:val="28"/>
                <w:szCs w:val="28"/>
              </w:rPr>
              <w:t xml:space="preserve"> та </w:t>
            </w:r>
            <w:proofErr w:type="spellStart"/>
            <w:r w:rsidRPr="00C1760A">
              <w:rPr>
                <w:sz w:val="28"/>
                <w:szCs w:val="28"/>
              </w:rPr>
              <w:t>охорони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навколишнього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середовища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комунальні</w:t>
            </w:r>
            <w:proofErr w:type="spellEnd"/>
            <w:r w:rsidRPr="00C1760A">
              <w:rPr>
                <w:sz w:val="28"/>
                <w:szCs w:val="28"/>
              </w:rPr>
              <w:t xml:space="preserve"> установи, </w:t>
            </w:r>
            <w:proofErr w:type="spellStart"/>
            <w:r w:rsidRPr="00C1760A">
              <w:rPr>
                <w:sz w:val="28"/>
                <w:szCs w:val="28"/>
              </w:rPr>
              <w:t>заклади</w:t>
            </w:r>
            <w:proofErr w:type="spellEnd"/>
            <w:r w:rsidRPr="00C1760A">
              <w:rPr>
                <w:sz w:val="28"/>
                <w:szCs w:val="28"/>
              </w:rPr>
              <w:t xml:space="preserve"> та установи</w:t>
            </w:r>
          </w:p>
        </w:tc>
      </w:tr>
      <w:tr w:rsidR="00275CBD" w:rsidRPr="00C1760A" w:rsidTr="002D5B3E">
        <w:tc>
          <w:tcPr>
            <w:tcW w:w="704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r w:rsidRPr="00C1760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Учасники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56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Виконавчі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органи</w:t>
            </w:r>
            <w:proofErr w:type="spellEnd"/>
            <w:r w:rsidRPr="00C1760A">
              <w:rPr>
                <w:sz w:val="28"/>
                <w:szCs w:val="28"/>
              </w:rPr>
              <w:t xml:space="preserve"> ради, </w:t>
            </w:r>
            <w:proofErr w:type="spellStart"/>
            <w:r w:rsidRPr="00C1760A">
              <w:rPr>
                <w:sz w:val="28"/>
                <w:szCs w:val="28"/>
              </w:rPr>
              <w:t>структурні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підрозділи</w:t>
            </w:r>
            <w:proofErr w:type="spellEnd"/>
            <w:r w:rsidRPr="00C1760A">
              <w:rPr>
                <w:sz w:val="28"/>
                <w:szCs w:val="28"/>
              </w:rPr>
              <w:t xml:space="preserve"> ради, </w:t>
            </w:r>
            <w:proofErr w:type="spellStart"/>
            <w:r w:rsidRPr="00C1760A">
              <w:rPr>
                <w:sz w:val="28"/>
                <w:szCs w:val="28"/>
              </w:rPr>
              <w:t>комунальні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підприємства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заклади</w:t>
            </w:r>
            <w:proofErr w:type="spellEnd"/>
            <w:r w:rsidRPr="00C1760A">
              <w:rPr>
                <w:sz w:val="28"/>
                <w:szCs w:val="28"/>
              </w:rPr>
              <w:t xml:space="preserve"> та установи, </w:t>
            </w:r>
            <w:proofErr w:type="spellStart"/>
            <w:r w:rsidRPr="00C1760A">
              <w:rPr>
                <w:sz w:val="28"/>
                <w:szCs w:val="28"/>
              </w:rPr>
              <w:t>організації</w:t>
            </w:r>
            <w:proofErr w:type="spellEnd"/>
            <w:r w:rsidRPr="00C1760A">
              <w:rPr>
                <w:sz w:val="28"/>
                <w:szCs w:val="28"/>
              </w:rPr>
              <w:t xml:space="preserve">, особи, </w:t>
            </w:r>
            <w:proofErr w:type="spellStart"/>
            <w:r w:rsidRPr="00C1760A">
              <w:rPr>
                <w:sz w:val="28"/>
                <w:szCs w:val="28"/>
              </w:rPr>
              <w:t>що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можуть</w:t>
            </w:r>
            <w:proofErr w:type="spellEnd"/>
            <w:r w:rsidRPr="00C1760A">
              <w:rPr>
                <w:sz w:val="28"/>
                <w:szCs w:val="28"/>
              </w:rPr>
              <w:t xml:space="preserve"> бути </w:t>
            </w:r>
            <w:proofErr w:type="spellStart"/>
            <w:r w:rsidRPr="00C1760A">
              <w:rPr>
                <w:sz w:val="28"/>
                <w:szCs w:val="28"/>
              </w:rPr>
              <w:t>розробниками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документації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із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землеустрою</w:t>
            </w:r>
            <w:proofErr w:type="spellEnd"/>
            <w:r w:rsidRPr="00C1760A">
              <w:rPr>
                <w:sz w:val="28"/>
                <w:szCs w:val="28"/>
              </w:rPr>
              <w:t xml:space="preserve"> та </w:t>
            </w:r>
            <w:proofErr w:type="spellStart"/>
            <w:r w:rsidRPr="00C1760A">
              <w:rPr>
                <w:sz w:val="28"/>
                <w:szCs w:val="28"/>
              </w:rPr>
              <w:t>оцінки</w:t>
            </w:r>
            <w:proofErr w:type="spellEnd"/>
            <w:r w:rsidRPr="00C1760A">
              <w:rPr>
                <w:sz w:val="28"/>
                <w:szCs w:val="28"/>
              </w:rPr>
              <w:t xml:space="preserve"> земель</w:t>
            </w:r>
          </w:p>
        </w:tc>
      </w:tr>
      <w:tr w:rsidR="00275CBD" w:rsidRPr="00C1760A" w:rsidTr="002D5B3E">
        <w:tc>
          <w:tcPr>
            <w:tcW w:w="704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r w:rsidRPr="00C1760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Термін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реалізації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56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r w:rsidRPr="00C1760A">
              <w:rPr>
                <w:sz w:val="28"/>
                <w:szCs w:val="28"/>
              </w:rPr>
              <w:t>2024-2025 роки</w:t>
            </w:r>
          </w:p>
        </w:tc>
      </w:tr>
      <w:tr w:rsidR="00275CBD" w:rsidRPr="00C1760A" w:rsidTr="002D5B3E">
        <w:tc>
          <w:tcPr>
            <w:tcW w:w="704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r w:rsidRPr="00C1760A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Перелік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бюджетів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які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беруть</w:t>
            </w:r>
            <w:proofErr w:type="spellEnd"/>
            <w:r w:rsidRPr="00C1760A">
              <w:rPr>
                <w:sz w:val="28"/>
                <w:szCs w:val="28"/>
              </w:rPr>
              <w:t xml:space="preserve"> участь у </w:t>
            </w:r>
            <w:proofErr w:type="spellStart"/>
            <w:r w:rsidRPr="00C1760A">
              <w:rPr>
                <w:sz w:val="28"/>
                <w:szCs w:val="28"/>
              </w:rPr>
              <w:t>виконанні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56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Сільський</w:t>
            </w:r>
            <w:proofErr w:type="spellEnd"/>
            <w:r w:rsidRPr="00C1760A">
              <w:rPr>
                <w:sz w:val="28"/>
                <w:szCs w:val="28"/>
              </w:rPr>
              <w:t xml:space="preserve"> бюджет, </w:t>
            </w:r>
            <w:proofErr w:type="spellStart"/>
            <w:r w:rsidRPr="00C1760A">
              <w:rPr>
                <w:sz w:val="28"/>
                <w:szCs w:val="28"/>
              </w:rPr>
              <w:t>кошти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підприємств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установ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організацій</w:t>
            </w:r>
            <w:proofErr w:type="spellEnd"/>
            <w:r w:rsidRPr="00C1760A">
              <w:rPr>
                <w:sz w:val="28"/>
                <w:szCs w:val="28"/>
              </w:rPr>
              <w:t xml:space="preserve"> і </w:t>
            </w:r>
            <w:proofErr w:type="spellStart"/>
            <w:r w:rsidRPr="00C1760A">
              <w:rPr>
                <w:sz w:val="28"/>
                <w:szCs w:val="28"/>
              </w:rPr>
              <w:t>громадян</w:t>
            </w:r>
            <w:proofErr w:type="spellEnd"/>
            <w:r w:rsidRPr="00C1760A">
              <w:rPr>
                <w:sz w:val="28"/>
                <w:szCs w:val="28"/>
              </w:rPr>
              <w:t xml:space="preserve"> та </w:t>
            </w:r>
            <w:proofErr w:type="spellStart"/>
            <w:r w:rsidRPr="00C1760A">
              <w:rPr>
                <w:sz w:val="28"/>
                <w:szCs w:val="28"/>
              </w:rPr>
              <w:t>інші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джерела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які</w:t>
            </w:r>
            <w:proofErr w:type="spellEnd"/>
            <w:r w:rsidRPr="00C1760A">
              <w:rPr>
                <w:sz w:val="28"/>
                <w:szCs w:val="28"/>
              </w:rPr>
              <w:t xml:space="preserve"> не </w:t>
            </w:r>
            <w:proofErr w:type="spellStart"/>
            <w:r w:rsidRPr="00C1760A">
              <w:rPr>
                <w:sz w:val="28"/>
                <w:szCs w:val="28"/>
              </w:rPr>
              <w:t>заборонені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чинним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законодавством</w:t>
            </w:r>
            <w:proofErr w:type="spellEnd"/>
          </w:p>
        </w:tc>
      </w:tr>
      <w:tr w:rsidR="00275CBD" w:rsidRPr="00C1760A" w:rsidTr="002D5B3E">
        <w:tc>
          <w:tcPr>
            <w:tcW w:w="704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r w:rsidRPr="00C1760A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proofErr w:type="spellStart"/>
            <w:r w:rsidRPr="00C1760A">
              <w:rPr>
                <w:sz w:val="28"/>
                <w:szCs w:val="28"/>
              </w:rPr>
              <w:t>Загальний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обсяг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фінансових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ресурсів</w:t>
            </w:r>
            <w:proofErr w:type="spellEnd"/>
            <w:r w:rsidRPr="00C1760A">
              <w:rPr>
                <w:sz w:val="28"/>
                <w:szCs w:val="28"/>
              </w:rPr>
              <w:t xml:space="preserve">, </w:t>
            </w:r>
            <w:proofErr w:type="spellStart"/>
            <w:r w:rsidRPr="00C1760A">
              <w:rPr>
                <w:sz w:val="28"/>
                <w:szCs w:val="28"/>
              </w:rPr>
              <w:t>необхідний</w:t>
            </w:r>
            <w:proofErr w:type="spellEnd"/>
            <w:r w:rsidRPr="00C1760A">
              <w:rPr>
                <w:sz w:val="28"/>
                <w:szCs w:val="28"/>
              </w:rPr>
              <w:t xml:space="preserve"> для </w:t>
            </w:r>
            <w:proofErr w:type="spellStart"/>
            <w:r w:rsidRPr="00C1760A">
              <w:rPr>
                <w:sz w:val="28"/>
                <w:szCs w:val="28"/>
              </w:rPr>
              <w:t>реалізації</w:t>
            </w:r>
            <w:proofErr w:type="spellEnd"/>
            <w:r w:rsidRPr="00C1760A">
              <w:rPr>
                <w:sz w:val="28"/>
                <w:szCs w:val="28"/>
              </w:rPr>
              <w:t xml:space="preserve"> </w:t>
            </w:r>
            <w:proofErr w:type="spellStart"/>
            <w:r w:rsidRPr="00C1760A">
              <w:rPr>
                <w:sz w:val="28"/>
                <w:szCs w:val="28"/>
              </w:rPr>
              <w:t>Програми</w:t>
            </w:r>
            <w:proofErr w:type="spellEnd"/>
            <w:r w:rsidRPr="00C1760A">
              <w:rPr>
                <w:sz w:val="28"/>
                <w:szCs w:val="28"/>
              </w:rPr>
              <w:t xml:space="preserve"> в 2024-2025 роках, </w:t>
            </w:r>
            <w:proofErr w:type="spellStart"/>
            <w:r w:rsidRPr="00C1760A">
              <w:rPr>
                <w:sz w:val="28"/>
                <w:szCs w:val="28"/>
              </w:rPr>
              <w:t>усього</w:t>
            </w:r>
            <w:proofErr w:type="spellEnd"/>
            <w:r w:rsidRPr="00C1760A">
              <w:rPr>
                <w:sz w:val="28"/>
                <w:szCs w:val="28"/>
              </w:rPr>
              <w:t xml:space="preserve">, тис. </w:t>
            </w:r>
            <w:proofErr w:type="spellStart"/>
            <w:r w:rsidRPr="00C1760A">
              <w:rPr>
                <w:sz w:val="28"/>
                <w:szCs w:val="28"/>
              </w:rPr>
              <w:t>грн</w:t>
            </w:r>
            <w:proofErr w:type="spellEnd"/>
            <w:r w:rsidRPr="00C1760A">
              <w:rPr>
                <w:sz w:val="28"/>
                <w:szCs w:val="28"/>
              </w:rPr>
              <w:t>:</w:t>
            </w:r>
          </w:p>
        </w:tc>
        <w:tc>
          <w:tcPr>
            <w:tcW w:w="4956" w:type="dxa"/>
          </w:tcPr>
          <w:p w:rsidR="00275CBD" w:rsidRPr="00C1760A" w:rsidRDefault="00275CBD" w:rsidP="002D5B3E">
            <w:pPr>
              <w:jc w:val="both"/>
              <w:rPr>
                <w:sz w:val="28"/>
                <w:szCs w:val="28"/>
              </w:rPr>
            </w:pPr>
            <w:r w:rsidRPr="00C1760A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00</w:t>
            </w:r>
            <w:r w:rsidRPr="00C1760A">
              <w:rPr>
                <w:sz w:val="28"/>
                <w:szCs w:val="28"/>
              </w:rPr>
              <w:t xml:space="preserve"> тис. </w:t>
            </w:r>
            <w:proofErr w:type="spellStart"/>
            <w:r w:rsidRPr="00C1760A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275CBD" w:rsidRPr="00A82715" w:rsidRDefault="00A82715" w:rsidP="00A827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82715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275CBD" w:rsidRPr="00A82715">
        <w:rPr>
          <w:b/>
          <w:sz w:val="28"/>
          <w:szCs w:val="28"/>
        </w:rPr>
        <w:t xml:space="preserve">Мета </w:t>
      </w:r>
      <w:proofErr w:type="spellStart"/>
      <w:r w:rsidR="00275CBD" w:rsidRPr="00A82715">
        <w:rPr>
          <w:b/>
          <w:sz w:val="28"/>
          <w:szCs w:val="28"/>
        </w:rPr>
        <w:t>Програми</w:t>
      </w:r>
      <w:proofErr w:type="spellEnd"/>
    </w:p>
    <w:p w:rsidR="00275CBD" w:rsidRDefault="00275CBD" w:rsidP="00275CBD">
      <w:pPr>
        <w:ind w:firstLine="567"/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Програми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розвитку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відносин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раціонального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використання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охорони</w:t>
      </w:r>
      <w:proofErr w:type="spellEnd"/>
      <w:r w:rsidRPr="00C1760A">
        <w:rPr>
          <w:sz w:val="28"/>
          <w:szCs w:val="28"/>
        </w:rPr>
        <w:t xml:space="preserve"> земель на </w:t>
      </w:r>
      <w:proofErr w:type="spellStart"/>
      <w:r w:rsidRPr="00C1760A">
        <w:rPr>
          <w:sz w:val="28"/>
          <w:szCs w:val="28"/>
        </w:rPr>
        <w:t>території</w:t>
      </w:r>
      <w:proofErr w:type="spellEnd"/>
      <w:r w:rsidRPr="00C1760A">
        <w:rPr>
          <w:sz w:val="28"/>
          <w:szCs w:val="28"/>
        </w:rPr>
        <w:t xml:space="preserve"> Смідинської  </w:t>
      </w:r>
      <w:proofErr w:type="spellStart"/>
      <w:r w:rsidRPr="00C1760A">
        <w:rPr>
          <w:sz w:val="28"/>
          <w:szCs w:val="28"/>
        </w:rPr>
        <w:t>сільської</w:t>
      </w:r>
      <w:proofErr w:type="spellEnd"/>
      <w:r w:rsidRPr="00C1760A">
        <w:rPr>
          <w:sz w:val="28"/>
          <w:szCs w:val="28"/>
        </w:rPr>
        <w:t xml:space="preserve"> ради на 2024-2025 роки </w:t>
      </w:r>
      <w:proofErr w:type="spellStart"/>
      <w:r w:rsidRPr="00C1760A">
        <w:rPr>
          <w:sz w:val="28"/>
          <w:szCs w:val="28"/>
        </w:rPr>
        <w:t>розроблена</w:t>
      </w:r>
      <w:proofErr w:type="spellEnd"/>
      <w:r w:rsidRPr="00C1760A">
        <w:rPr>
          <w:sz w:val="28"/>
          <w:szCs w:val="28"/>
        </w:rPr>
        <w:t xml:space="preserve"> на </w:t>
      </w:r>
      <w:proofErr w:type="spellStart"/>
      <w:r w:rsidRPr="00C1760A">
        <w:rPr>
          <w:sz w:val="28"/>
          <w:szCs w:val="28"/>
        </w:rPr>
        <w:t>підставі</w:t>
      </w:r>
      <w:proofErr w:type="spellEnd"/>
      <w:r w:rsidRPr="00C1760A">
        <w:rPr>
          <w:sz w:val="28"/>
          <w:szCs w:val="28"/>
        </w:rPr>
        <w:t xml:space="preserve"> Земельного та Бюджетного </w:t>
      </w:r>
      <w:proofErr w:type="spellStart"/>
      <w:r w:rsidRPr="00C1760A">
        <w:rPr>
          <w:sz w:val="28"/>
          <w:szCs w:val="28"/>
        </w:rPr>
        <w:t>кодексів</w:t>
      </w:r>
      <w:proofErr w:type="spellEnd"/>
      <w:r w:rsidRPr="00C1760A">
        <w:rPr>
          <w:sz w:val="28"/>
          <w:szCs w:val="28"/>
        </w:rPr>
        <w:t xml:space="preserve">  </w:t>
      </w:r>
      <w:proofErr w:type="spellStart"/>
      <w:r w:rsidRPr="00C1760A">
        <w:rPr>
          <w:sz w:val="28"/>
          <w:szCs w:val="28"/>
        </w:rPr>
        <w:t>України</w:t>
      </w:r>
      <w:proofErr w:type="spellEnd"/>
      <w:r w:rsidRPr="00C1760A">
        <w:rPr>
          <w:sz w:val="28"/>
          <w:szCs w:val="28"/>
        </w:rPr>
        <w:t xml:space="preserve">, Закону </w:t>
      </w:r>
      <w:proofErr w:type="spellStart"/>
      <w:r w:rsidRPr="00C1760A">
        <w:rPr>
          <w:sz w:val="28"/>
          <w:szCs w:val="28"/>
        </w:rPr>
        <w:t>України</w:t>
      </w:r>
      <w:proofErr w:type="spellEnd"/>
      <w:r w:rsidRPr="00C1760A">
        <w:rPr>
          <w:sz w:val="28"/>
          <w:szCs w:val="28"/>
        </w:rPr>
        <w:t xml:space="preserve"> “Про </w:t>
      </w:r>
      <w:proofErr w:type="spellStart"/>
      <w:r w:rsidRPr="00C1760A">
        <w:rPr>
          <w:sz w:val="28"/>
          <w:szCs w:val="28"/>
        </w:rPr>
        <w:t>землеустрій</w:t>
      </w:r>
      <w:proofErr w:type="spellEnd"/>
      <w:r w:rsidRPr="00C1760A">
        <w:rPr>
          <w:sz w:val="28"/>
          <w:szCs w:val="28"/>
        </w:rPr>
        <w:t xml:space="preserve">”, Закону </w:t>
      </w:r>
      <w:proofErr w:type="spellStart"/>
      <w:r w:rsidRPr="00C1760A">
        <w:rPr>
          <w:sz w:val="28"/>
          <w:szCs w:val="28"/>
        </w:rPr>
        <w:t>України</w:t>
      </w:r>
      <w:proofErr w:type="spellEnd"/>
      <w:r w:rsidRPr="00C1760A">
        <w:rPr>
          <w:sz w:val="28"/>
          <w:szCs w:val="28"/>
        </w:rPr>
        <w:t xml:space="preserve"> «Про </w:t>
      </w:r>
      <w:proofErr w:type="spellStart"/>
      <w:r w:rsidRPr="00C1760A">
        <w:rPr>
          <w:sz w:val="28"/>
          <w:szCs w:val="28"/>
        </w:rPr>
        <w:t>охорону</w:t>
      </w:r>
      <w:proofErr w:type="spellEnd"/>
      <w:r w:rsidRPr="00C1760A">
        <w:rPr>
          <w:sz w:val="28"/>
          <w:szCs w:val="28"/>
        </w:rPr>
        <w:t xml:space="preserve"> земель”, «Про </w:t>
      </w:r>
      <w:proofErr w:type="spellStart"/>
      <w:r w:rsidRPr="00C1760A">
        <w:rPr>
          <w:sz w:val="28"/>
          <w:szCs w:val="28"/>
        </w:rPr>
        <w:t>оцінку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землі</w:t>
      </w:r>
      <w:proofErr w:type="spellEnd"/>
      <w:r w:rsidRPr="00C1760A">
        <w:rPr>
          <w:sz w:val="28"/>
          <w:szCs w:val="28"/>
        </w:rPr>
        <w:t xml:space="preserve">», «Про </w:t>
      </w:r>
      <w:proofErr w:type="spellStart"/>
      <w:r w:rsidRPr="00C1760A">
        <w:rPr>
          <w:sz w:val="28"/>
          <w:szCs w:val="28"/>
        </w:rPr>
        <w:t>державний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земельний</w:t>
      </w:r>
      <w:proofErr w:type="spellEnd"/>
      <w:r w:rsidRPr="00C1760A">
        <w:rPr>
          <w:sz w:val="28"/>
          <w:szCs w:val="28"/>
        </w:rPr>
        <w:t xml:space="preserve"> кадастр», «Про </w:t>
      </w:r>
      <w:proofErr w:type="spellStart"/>
      <w:r w:rsidRPr="00C1760A">
        <w:rPr>
          <w:sz w:val="28"/>
          <w:szCs w:val="28"/>
        </w:rPr>
        <w:t>регулювання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містобудівної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діяльності</w:t>
      </w:r>
      <w:proofErr w:type="spellEnd"/>
      <w:r w:rsidRPr="00C1760A">
        <w:rPr>
          <w:sz w:val="28"/>
          <w:szCs w:val="28"/>
        </w:rPr>
        <w:t xml:space="preserve">» з метою </w:t>
      </w:r>
      <w:proofErr w:type="spellStart"/>
      <w:r w:rsidRPr="00C1760A">
        <w:rPr>
          <w:sz w:val="28"/>
          <w:szCs w:val="28"/>
        </w:rPr>
        <w:t>здійснення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заходів</w:t>
      </w:r>
      <w:proofErr w:type="spellEnd"/>
      <w:r w:rsidRPr="00C1760A">
        <w:rPr>
          <w:sz w:val="28"/>
          <w:szCs w:val="28"/>
        </w:rPr>
        <w:t xml:space="preserve"> для </w:t>
      </w:r>
      <w:proofErr w:type="spellStart"/>
      <w:r w:rsidRPr="00C1760A">
        <w:rPr>
          <w:sz w:val="28"/>
          <w:szCs w:val="28"/>
        </w:rPr>
        <w:t>створення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ефективного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механізму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регулювання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відносин</w:t>
      </w:r>
      <w:proofErr w:type="spellEnd"/>
      <w:r w:rsidRPr="00C1760A">
        <w:rPr>
          <w:sz w:val="28"/>
          <w:szCs w:val="28"/>
        </w:rPr>
        <w:t xml:space="preserve"> та державного </w:t>
      </w:r>
      <w:proofErr w:type="spellStart"/>
      <w:r w:rsidRPr="00C1760A">
        <w:rPr>
          <w:sz w:val="28"/>
          <w:szCs w:val="28"/>
        </w:rPr>
        <w:t>управління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земельними</w:t>
      </w:r>
      <w:proofErr w:type="spellEnd"/>
      <w:r w:rsidRPr="00C1760A">
        <w:rPr>
          <w:sz w:val="28"/>
          <w:szCs w:val="28"/>
        </w:rPr>
        <w:t xml:space="preserve"> ресурсами, </w:t>
      </w:r>
      <w:proofErr w:type="spellStart"/>
      <w:r w:rsidRPr="00C1760A">
        <w:rPr>
          <w:sz w:val="28"/>
          <w:szCs w:val="28"/>
        </w:rPr>
        <w:t>раціонального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використання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охорони</w:t>
      </w:r>
      <w:proofErr w:type="spellEnd"/>
      <w:r w:rsidRPr="00C1760A">
        <w:rPr>
          <w:sz w:val="28"/>
          <w:szCs w:val="28"/>
        </w:rPr>
        <w:t xml:space="preserve"> земель, </w:t>
      </w:r>
      <w:proofErr w:type="spellStart"/>
      <w:r w:rsidRPr="00C1760A">
        <w:rPr>
          <w:sz w:val="28"/>
          <w:szCs w:val="28"/>
        </w:rPr>
        <w:t>розвитку</w:t>
      </w:r>
      <w:proofErr w:type="spellEnd"/>
      <w:r w:rsidRPr="00C1760A">
        <w:rPr>
          <w:sz w:val="28"/>
          <w:szCs w:val="28"/>
        </w:rPr>
        <w:t xml:space="preserve"> ринку </w:t>
      </w:r>
      <w:proofErr w:type="spellStart"/>
      <w:r w:rsidRPr="00C1760A">
        <w:rPr>
          <w:sz w:val="28"/>
          <w:szCs w:val="28"/>
        </w:rPr>
        <w:t>землі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ведення</w:t>
      </w:r>
      <w:proofErr w:type="spellEnd"/>
      <w:r w:rsidRPr="00C1760A">
        <w:rPr>
          <w:sz w:val="28"/>
          <w:szCs w:val="28"/>
        </w:rPr>
        <w:t xml:space="preserve"> державного земельного кадастру, </w:t>
      </w:r>
    </w:p>
    <w:p w:rsidR="00275CBD" w:rsidRDefault="00275CBD" w:rsidP="00275C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2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забезпечення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ефективного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використання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ресурсів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створення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оптимальних</w:t>
      </w:r>
      <w:proofErr w:type="spellEnd"/>
      <w:r w:rsidRPr="00C1760A">
        <w:rPr>
          <w:sz w:val="28"/>
          <w:szCs w:val="28"/>
        </w:rPr>
        <w:t xml:space="preserve"> умов для </w:t>
      </w:r>
      <w:proofErr w:type="spellStart"/>
      <w:r w:rsidRPr="00C1760A">
        <w:rPr>
          <w:sz w:val="28"/>
          <w:szCs w:val="28"/>
        </w:rPr>
        <w:t>суттєвого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збільшення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соціального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інвестиційного</w:t>
      </w:r>
      <w:proofErr w:type="spellEnd"/>
      <w:r w:rsidRPr="00C1760A">
        <w:rPr>
          <w:sz w:val="28"/>
          <w:szCs w:val="28"/>
        </w:rPr>
        <w:t xml:space="preserve"> і </w:t>
      </w:r>
      <w:proofErr w:type="spellStart"/>
      <w:r w:rsidRPr="00C1760A">
        <w:rPr>
          <w:sz w:val="28"/>
          <w:szCs w:val="28"/>
        </w:rPr>
        <w:t>виробничого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потенціалів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землі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зростання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її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економічної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цінності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забезпечення</w:t>
      </w:r>
      <w:proofErr w:type="spellEnd"/>
      <w:r w:rsidRPr="00C1760A">
        <w:rPr>
          <w:sz w:val="28"/>
          <w:szCs w:val="28"/>
        </w:rPr>
        <w:t xml:space="preserve"> потреб </w:t>
      </w:r>
      <w:proofErr w:type="spellStart"/>
      <w:r w:rsidRPr="00C1760A">
        <w:rPr>
          <w:sz w:val="28"/>
          <w:szCs w:val="28"/>
        </w:rPr>
        <w:t>населення</w:t>
      </w:r>
      <w:proofErr w:type="spellEnd"/>
      <w:r w:rsidRPr="00C1760A">
        <w:rPr>
          <w:sz w:val="28"/>
          <w:szCs w:val="28"/>
        </w:rPr>
        <w:t xml:space="preserve"> і </w:t>
      </w:r>
      <w:proofErr w:type="spellStart"/>
      <w:r w:rsidRPr="00C1760A">
        <w:rPr>
          <w:sz w:val="28"/>
          <w:szCs w:val="28"/>
        </w:rPr>
        <w:t>галузей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економіки</w:t>
      </w:r>
      <w:proofErr w:type="spellEnd"/>
      <w:r w:rsidRPr="00C1760A">
        <w:rPr>
          <w:sz w:val="28"/>
          <w:szCs w:val="28"/>
        </w:rPr>
        <w:t xml:space="preserve"> у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ресурсах.</w:t>
      </w:r>
    </w:p>
    <w:p w:rsidR="00275CBD" w:rsidRPr="00C1760A" w:rsidRDefault="00275CBD" w:rsidP="00275CB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0A">
        <w:rPr>
          <w:rFonts w:ascii="Times New Roman" w:hAnsi="Times New Roman" w:cs="Times New Roman"/>
          <w:b/>
          <w:sz w:val="28"/>
          <w:szCs w:val="28"/>
        </w:rPr>
        <w:t>Основні проблемні питання у галузі раціонального використання та охорони земельних ресурсів.</w:t>
      </w:r>
    </w:p>
    <w:p w:rsidR="00275CBD" w:rsidRPr="00C1760A" w:rsidRDefault="00275CBD" w:rsidP="00275CBD">
      <w:pPr>
        <w:ind w:firstLine="709"/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Враховуючи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незавершеність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розробки</w:t>
      </w:r>
      <w:proofErr w:type="spellEnd"/>
      <w:r w:rsidRPr="00C1760A">
        <w:rPr>
          <w:sz w:val="28"/>
          <w:szCs w:val="28"/>
        </w:rPr>
        <w:t xml:space="preserve"> нормативно-</w:t>
      </w:r>
      <w:proofErr w:type="spellStart"/>
      <w:r w:rsidRPr="00C1760A">
        <w:rPr>
          <w:sz w:val="28"/>
          <w:szCs w:val="28"/>
        </w:rPr>
        <w:t>правових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актів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передбачених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Земельним</w:t>
      </w:r>
      <w:proofErr w:type="spellEnd"/>
      <w:r w:rsidRPr="00C1760A">
        <w:rPr>
          <w:sz w:val="28"/>
          <w:szCs w:val="28"/>
        </w:rPr>
        <w:t xml:space="preserve"> Кодексом </w:t>
      </w:r>
      <w:proofErr w:type="spellStart"/>
      <w:r w:rsidRPr="00C1760A">
        <w:rPr>
          <w:sz w:val="28"/>
          <w:szCs w:val="28"/>
        </w:rPr>
        <w:t>України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неналежне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фінансове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забезпечення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заходів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реформи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можна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виокремити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основні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проблемні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питання</w:t>
      </w:r>
      <w:proofErr w:type="spellEnd"/>
      <w:r w:rsidRPr="00C1760A">
        <w:rPr>
          <w:sz w:val="28"/>
          <w:szCs w:val="28"/>
        </w:rPr>
        <w:t xml:space="preserve"> в </w:t>
      </w:r>
      <w:proofErr w:type="spellStart"/>
      <w:r w:rsidRPr="00C1760A">
        <w:rPr>
          <w:sz w:val="28"/>
          <w:szCs w:val="28"/>
        </w:rPr>
        <w:t>галузі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раціонального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використання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охорони</w:t>
      </w:r>
      <w:proofErr w:type="spellEnd"/>
      <w:r w:rsidRPr="00C1760A">
        <w:rPr>
          <w:sz w:val="28"/>
          <w:szCs w:val="28"/>
        </w:rPr>
        <w:t xml:space="preserve"> земель. </w:t>
      </w:r>
      <w:proofErr w:type="spellStart"/>
      <w:r w:rsidRPr="00C1760A">
        <w:rPr>
          <w:sz w:val="28"/>
          <w:szCs w:val="28"/>
        </w:rPr>
        <w:t>Першочерговим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завданням</w:t>
      </w:r>
      <w:proofErr w:type="spellEnd"/>
      <w:r w:rsidRPr="00C1760A">
        <w:rPr>
          <w:sz w:val="28"/>
          <w:szCs w:val="28"/>
        </w:rPr>
        <w:t xml:space="preserve"> є </w:t>
      </w:r>
      <w:proofErr w:type="spellStart"/>
      <w:r w:rsidRPr="00C1760A">
        <w:rPr>
          <w:sz w:val="28"/>
          <w:szCs w:val="28"/>
        </w:rPr>
        <w:t>оновлення</w:t>
      </w:r>
      <w:proofErr w:type="spellEnd"/>
      <w:r w:rsidRPr="00C1760A">
        <w:rPr>
          <w:sz w:val="28"/>
          <w:szCs w:val="28"/>
        </w:rPr>
        <w:t xml:space="preserve"> планово-</w:t>
      </w:r>
      <w:proofErr w:type="spellStart"/>
      <w:r w:rsidRPr="00C1760A">
        <w:rPr>
          <w:sz w:val="28"/>
          <w:szCs w:val="28"/>
        </w:rPr>
        <w:t>картографічних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матеріалів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населених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пунктів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що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поліпшить</w:t>
      </w:r>
      <w:proofErr w:type="spellEnd"/>
      <w:r w:rsidRPr="00C1760A">
        <w:rPr>
          <w:sz w:val="28"/>
          <w:szCs w:val="28"/>
        </w:rPr>
        <w:t xml:space="preserve"> топографо-</w:t>
      </w:r>
      <w:proofErr w:type="spellStart"/>
      <w:r w:rsidRPr="00C1760A">
        <w:rPr>
          <w:sz w:val="28"/>
          <w:szCs w:val="28"/>
        </w:rPr>
        <w:t>геодезичне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забезпечення</w:t>
      </w:r>
      <w:proofErr w:type="spellEnd"/>
      <w:r w:rsidRPr="00C1760A">
        <w:rPr>
          <w:sz w:val="28"/>
          <w:szCs w:val="28"/>
        </w:rPr>
        <w:t xml:space="preserve">, яке є </w:t>
      </w:r>
      <w:proofErr w:type="spellStart"/>
      <w:r w:rsidRPr="00C1760A">
        <w:rPr>
          <w:sz w:val="28"/>
          <w:szCs w:val="28"/>
        </w:rPr>
        <w:t>основним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картографічним</w:t>
      </w:r>
      <w:proofErr w:type="spellEnd"/>
      <w:r w:rsidRPr="00C1760A">
        <w:rPr>
          <w:sz w:val="28"/>
          <w:szCs w:val="28"/>
        </w:rPr>
        <w:t xml:space="preserve"> ресурсом для </w:t>
      </w:r>
      <w:proofErr w:type="spellStart"/>
      <w:r w:rsidRPr="00C1760A">
        <w:rPr>
          <w:sz w:val="28"/>
          <w:szCs w:val="28"/>
        </w:rPr>
        <w:t>ведення</w:t>
      </w:r>
      <w:proofErr w:type="spellEnd"/>
      <w:r w:rsidRPr="00C1760A">
        <w:rPr>
          <w:sz w:val="28"/>
          <w:szCs w:val="28"/>
        </w:rPr>
        <w:t xml:space="preserve"> Державного земельного кадастру, </w:t>
      </w:r>
      <w:proofErr w:type="spellStart"/>
      <w:r w:rsidRPr="00C1760A">
        <w:rPr>
          <w:sz w:val="28"/>
          <w:szCs w:val="28"/>
        </w:rPr>
        <w:t>моніторингу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використання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охорони</w:t>
      </w:r>
      <w:proofErr w:type="spellEnd"/>
      <w:r w:rsidRPr="00C1760A">
        <w:rPr>
          <w:sz w:val="28"/>
          <w:szCs w:val="28"/>
        </w:rPr>
        <w:t xml:space="preserve"> земель, </w:t>
      </w:r>
      <w:proofErr w:type="spellStart"/>
      <w:r w:rsidRPr="00C1760A">
        <w:rPr>
          <w:sz w:val="28"/>
          <w:szCs w:val="28"/>
        </w:rPr>
        <w:t>містобудування</w:t>
      </w:r>
      <w:proofErr w:type="spellEnd"/>
      <w:r w:rsidRPr="00C1760A">
        <w:rPr>
          <w:sz w:val="28"/>
          <w:szCs w:val="28"/>
        </w:rPr>
        <w:t>.</w:t>
      </w:r>
    </w:p>
    <w:p w:rsidR="00275CBD" w:rsidRPr="00C1760A" w:rsidRDefault="00275CBD" w:rsidP="00275CBD">
      <w:pPr>
        <w:ind w:firstLine="709"/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Згідно</w:t>
      </w:r>
      <w:proofErr w:type="spellEnd"/>
      <w:r w:rsidRPr="00C1760A">
        <w:rPr>
          <w:sz w:val="28"/>
          <w:szCs w:val="28"/>
        </w:rPr>
        <w:t xml:space="preserve"> з нормами </w:t>
      </w:r>
      <w:proofErr w:type="spellStart"/>
      <w:r w:rsidRPr="00C1760A">
        <w:rPr>
          <w:sz w:val="28"/>
          <w:szCs w:val="28"/>
        </w:rPr>
        <w:t>законодавства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кожні</w:t>
      </w:r>
      <w:proofErr w:type="spellEnd"/>
      <w:r w:rsidRPr="00C1760A">
        <w:rPr>
          <w:sz w:val="28"/>
          <w:szCs w:val="28"/>
        </w:rPr>
        <w:t xml:space="preserve"> 5-7 </w:t>
      </w:r>
      <w:proofErr w:type="spellStart"/>
      <w:r w:rsidRPr="00C1760A">
        <w:rPr>
          <w:sz w:val="28"/>
          <w:szCs w:val="28"/>
        </w:rPr>
        <w:t>років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необхідно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проводити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оновлення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нормативної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грошової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оцінки</w:t>
      </w:r>
      <w:proofErr w:type="spellEnd"/>
      <w:r w:rsidRPr="00C1760A">
        <w:rPr>
          <w:sz w:val="28"/>
          <w:szCs w:val="28"/>
        </w:rPr>
        <w:t xml:space="preserve"> земель </w:t>
      </w:r>
      <w:proofErr w:type="spellStart"/>
      <w:r w:rsidRPr="00C1760A">
        <w:rPr>
          <w:sz w:val="28"/>
          <w:szCs w:val="28"/>
        </w:rPr>
        <w:t>населених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пунктів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нерозв’язаним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питанням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залишається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розробка</w:t>
      </w:r>
      <w:proofErr w:type="spellEnd"/>
      <w:r w:rsidRPr="00C1760A">
        <w:rPr>
          <w:sz w:val="28"/>
          <w:szCs w:val="28"/>
        </w:rPr>
        <w:t xml:space="preserve"> проекту </w:t>
      </w:r>
      <w:proofErr w:type="spellStart"/>
      <w:r w:rsidRPr="00C1760A">
        <w:rPr>
          <w:sz w:val="28"/>
          <w:szCs w:val="28"/>
        </w:rPr>
        <w:t>щодо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зміни</w:t>
      </w:r>
      <w:proofErr w:type="spellEnd"/>
      <w:r w:rsidRPr="00C1760A">
        <w:rPr>
          <w:sz w:val="28"/>
          <w:szCs w:val="28"/>
        </w:rPr>
        <w:t xml:space="preserve"> меж </w:t>
      </w:r>
      <w:proofErr w:type="spellStart"/>
      <w:r w:rsidRPr="00C1760A">
        <w:rPr>
          <w:sz w:val="28"/>
          <w:szCs w:val="28"/>
        </w:rPr>
        <w:t>населених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пунктів</w:t>
      </w:r>
      <w:proofErr w:type="spellEnd"/>
      <w:r w:rsidRPr="00C1760A">
        <w:rPr>
          <w:sz w:val="28"/>
          <w:szCs w:val="28"/>
        </w:rPr>
        <w:t>.</w:t>
      </w:r>
    </w:p>
    <w:p w:rsidR="00275CBD" w:rsidRPr="00C1760A" w:rsidRDefault="00275CBD" w:rsidP="00275CBD">
      <w:pPr>
        <w:ind w:firstLine="709"/>
        <w:jc w:val="both"/>
        <w:rPr>
          <w:sz w:val="28"/>
          <w:szCs w:val="28"/>
        </w:rPr>
      </w:pPr>
      <w:r w:rsidRPr="00C1760A">
        <w:rPr>
          <w:sz w:val="28"/>
          <w:szCs w:val="28"/>
        </w:rPr>
        <w:t xml:space="preserve">З метою </w:t>
      </w:r>
      <w:proofErr w:type="spellStart"/>
      <w:r w:rsidRPr="00C1760A">
        <w:rPr>
          <w:sz w:val="28"/>
          <w:szCs w:val="28"/>
        </w:rPr>
        <w:t>збереження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родючого</w:t>
      </w:r>
      <w:proofErr w:type="spellEnd"/>
      <w:r w:rsidRPr="00C1760A">
        <w:rPr>
          <w:sz w:val="28"/>
          <w:szCs w:val="28"/>
        </w:rPr>
        <w:t xml:space="preserve"> шару </w:t>
      </w:r>
      <w:proofErr w:type="spellStart"/>
      <w:r w:rsidRPr="00C1760A">
        <w:rPr>
          <w:sz w:val="28"/>
          <w:szCs w:val="28"/>
        </w:rPr>
        <w:t>ґрунтів</w:t>
      </w:r>
      <w:proofErr w:type="spellEnd"/>
      <w:r w:rsidRPr="00C1760A">
        <w:rPr>
          <w:sz w:val="28"/>
          <w:szCs w:val="28"/>
        </w:rPr>
        <w:t xml:space="preserve"> і </w:t>
      </w:r>
      <w:proofErr w:type="spellStart"/>
      <w:r w:rsidRPr="00C1760A">
        <w:rPr>
          <w:sz w:val="28"/>
          <w:szCs w:val="28"/>
        </w:rPr>
        <w:t>запобігання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економічним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збиткам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необхідно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проводити</w:t>
      </w:r>
      <w:proofErr w:type="spellEnd"/>
      <w:r w:rsidRPr="00C1760A">
        <w:rPr>
          <w:sz w:val="28"/>
          <w:szCs w:val="28"/>
        </w:rPr>
        <w:t xml:space="preserve"> заходи з </w:t>
      </w:r>
      <w:proofErr w:type="spellStart"/>
      <w:r w:rsidRPr="00C1760A">
        <w:rPr>
          <w:sz w:val="28"/>
          <w:szCs w:val="28"/>
        </w:rPr>
        <w:t>охорони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ґрунтів</w:t>
      </w:r>
      <w:proofErr w:type="spellEnd"/>
      <w:r w:rsidRPr="00C1760A">
        <w:rPr>
          <w:sz w:val="28"/>
          <w:szCs w:val="28"/>
        </w:rPr>
        <w:t>.</w:t>
      </w:r>
    </w:p>
    <w:p w:rsidR="00275CBD" w:rsidRPr="00C1760A" w:rsidRDefault="00275CBD" w:rsidP="00275CBD">
      <w:pPr>
        <w:ind w:firstLine="709"/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Згідно</w:t>
      </w:r>
      <w:proofErr w:type="spellEnd"/>
      <w:r w:rsidRPr="00C1760A">
        <w:rPr>
          <w:sz w:val="28"/>
          <w:szCs w:val="28"/>
        </w:rPr>
        <w:t xml:space="preserve"> п.2 </w:t>
      </w:r>
      <w:proofErr w:type="spellStart"/>
      <w:r w:rsidRPr="00C1760A">
        <w:rPr>
          <w:sz w:val="28"/>
          <w:szCs w:val="28"/>
        </w:rPr>
        <w:t>статті</w:t>
      </w:r>
      <w:proofErr w:type="spellEnd"/>
      <w:r w:rsidRPr="00C1760A">
        <w:rPr>
          <w:sz w:val="28"/>
          <w:szCs w:val="28"/>
        </w:rPr>
        <w:t xml:space="preserve"> 209 Земельного Кодексу </w:t>
      </w:r>
      <w:proofErr w:type="spellStart"/>
      <w:r w:rsidRPr="00C1760A">
        <w:rPr>
          <w:sz w:val="28"/>
          <w:szCs w:val="28"/>
        </w:rPr>
        <w:t>України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кошти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що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надходять</w:t>
      </w:r>
      <w:proofErr w:type="spellEnd"/>
      <w:r w:rsidRPr="00C1760A">
        <w:rPr>
          <w:sz w:val="28"/>
          <w:szCs w:val="28"/>
        </w:rPr>
        <w:t xml:space="preserve"> у порядку </w:t>
      </w:r>
      <w:proofErr w:type="spellStart"/>
      <w:r w:rsidRPr="00C1760A">
        <w:rPr>
          <w:sz w:val="28"/>
          <w:szCs w:val="28"/>
        </w:rPr>
        <w:t>відшкодування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втрат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сільськогосподарського</w:t>
      </w:r>
      <w:proofErr w:type="spellEnd"/>
      <w:r w:rsidRPr="00C1760A">
        <w:rPr>
          <w:sz w:val="28"/>
          <w:szCs w:val="28"/>
        </w:rPr>
        <w:t xml:space="preserve"> і </w:t>
      </w:r>
      <w:proofErr w:type="spellStart"/>
      <w:r w:rsidRPr="00C1760A">
        <w:rPr>
          <w:sz w:val="28"/>
          <w:szCs w:val="28"/>
        </w:rPr>
        <w:t>лісогосподарського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виробництва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використовуються</w:t>
      </w:r>
      <w:proofErr w:type="spellEnd"/>
      <w:r w:rsidRPr="00C1760A">
        <w:rPr>
          <w:sz w:val="28"/>
          <w:szCs w:val="28"/>
        </w:rPr>
        <w:t xml:space="preserve"> на </w:t>
      </w:r>
      <w:proofErr w:type="spellStart"/>
      <w:r w:rsidRPr="00C1760A">
        <w:rPr>
          <w:sz w:val="28"/>
          <w:szCs w:val="28"/>
        </w:rPr>
        <w:t>освоєння</w:t>
      </w:r>
      <w:proofErr w:type="spellEnd"/>
      <w:r w:rsidRPr="00C1760A">
        <w:rPr>
          <w:sz w:val="28"/>
          <w:szCs w:val="28"/>
        </w:rPr>
        <w:t xml:space="preserve"> земель для </w:t>
      </w:r>
      <w:proofErr w:type="spellStart"/>
      <w:r w:rsidRPr="00C1760A">
        <w:rPr>
          <w:sz w:val="28"/>
          <w:szCs w:val="28"/>
        </w:rPr>
        <w:t>сільськогосподарських</w:t>
      </w:r>
      <w:proofErr w:type="spellEnd"/>
      <w:r w:rsidRPr="00C1760A">
        <w:rPr>
          <w:sz w:val="28"/>
          <w:szCs w:val="28"/>
        </w:rPr>
        <w:t xml:space="preserve"> і </w:t>
      </w:r>
      <w:proofErr w:type="spellStart"/>
      <w:r w:rsidRPr="00C1760A">
        <w:rPr>
          <w:sz w:val="28"/>
          <w:szCs w:val="28"/>
        </w:rPr>
        <w:t>лісогосподарських</w:t>
      </w:r>
      <w:proofErr w:type="spellEnd"/>
      <w:r w:rsidRPr="00C1760A">
        <w:rPr>
          <w:sz w:val="28"/>
          <w:szCs w:val="28"/>
        </w:rPr>
        <w:t xml:space="preserve"> потреб, </w:t>
      </w:r>
      <w:proofErr w:type="spellStart"/>
      <w:r w:rsidRPr="00C1760A">
        <w:rPr>
          <w:sz w:val="28"/>
          <w:szCs w:val="28"/>
        </w:rPr>
        <w:t>поліпшення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відповідних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угідь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охорону</w:t>
      </w:r>
      <w:proofErr w:type="spellEnd"/>
      <w:r w:rsidRPr="00C1760A">
        <w:rPr>
          <w:sz w:val="28"/>
          <w:szCs w:val="28"/>
        </w:rPr>
        <w:t xml:space="preserve"> земель </w:t>
      </w:r>
      <w:proofErr w:type="spellStart"/>
      <w:r w:rsidRPr="00C1760A">
        <w:rPr>
          <w:sz w:val="28"/>
          <w:szCs w:val="28"/>
        </w:rPr>
        <w:t>відповідно</w:t>
      </w:r>
      <w:proofErr w:type="spellEnd"/>
      <w:r w:rsidRPr="00C1760A">
        <w:rPr>
          <w:sz w:val="28"/>
          <w:szCs w:val="28"/>
        </w:rPr>
        <w:t xml:space="preserve"> до </w:t>
      </w:r>
      <w:proofErr w:type="spellStart"/>
      <w:r w:rsidRPr="00C1760A">
        <w:rPr>
          <w:sz w:val="28"/>
          <w:szCs w:val="28"/>
        </w:rPr>
        <w:t>розроблених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програм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проектів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землеустрою</w:t>
      </w:r>
      <w:proofErr w:type="spellEnd"/>
      <w:r w:rsidRPr="00C1760A">
        <w:rPr>
          <w:sz w:val="28"/>
          <w:szCs w:val="28"/>
        </w:rPr>
        <w:t xml:space="preserve">, а </w:t>
      </w:r>
      <w:proofErr w:type="spellStart"/>
      <w:r w:rsidRPr="00C1760A">
        <w:rPr>
          <w:sz w:val="28"/>
          <w:szCs w:val="28"/>
        </w:rPr>
        <w:t>також</w:t>
      </w:r>
      <w:proofErr w:type="spellEnd"/>
      <w:r w:rsidRPr="00C1760A">
        <w:rPr>
          <w:sz w:val="28"/>
          <w:szCs w:val="28"/>
        </w:rPr>
        <w:t xml:space="preserve"> на </w:t>
      </w:r>
      <w:proofErr w:type="spellStart"/>
      <w:r w:rsidRPr="00C1760A">
        <w:rPr>
          <w:sz w:val="28"/>
          <w:szCs w:val="28"/>
        </w:rPr>
        <w:t>проведення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інвентаризації</w:t>
      </w:r>
      <w:proofErr w:type="spellEnd"/>
      <w:r w:rsidRPr="00C1760A">
        <w:rPr>
          <w:sz w:val="28"/>
          <w:szCs w:val="28"/>
        </w:rPr>
        <w:t xml:space="preserve"> земель, </w:t>
      </w:r>
      <w:proofErr w:type="spellStart"/>
      <w:r w:rsidRPr="00C1760A">
        <w:rPr>
          <w:sz w:val="28"/>
          <w:szCs w:val="28"/>
        </w:rPr>
        <w:t>проведення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нормативної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грошової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оцінки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землі</w:t>
      </w:r>
      <w:proofErr w:type="spellEnd"/>
      <w:r w:rsidRPr="00C1760A">
        <w:rPr>
          <w:sz w:val="28"/>
          <w:szCs w:val="28"/>
        </w:rPr>
        <w:t xml:space="preserve">. </w:t>
      </w:r>
      <w:proofErr w:type="spellStart"/>
      <w:r w:rsidRPr="00C1760A">
        <w:rPr>
          <w:sz w:val="28"/>
          <w:szCs w:val="28"/>
        </w:rPr>
        <w:t>Використання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цих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коштів</w:t>
      </w:r>
      <w:proofErr w:type="spellEnd"/>
      <w:r w:rsidRPr="00C1760A">
        <w:rPr>
          <w:sz w:val="28"/>
          <w:szCs w:val="28"/>
        </w:rPr>
        <w:t xml:space="preserve"> на </w:t>
      </w:r>
      <w:proofErr w:type="spellStart"/>
      <w:r w:rsidRPr="00C1760A">
        <w:rPr>
          <w:sz w:val="28"/>
          <w:szCs w:val="28"/>
        </w:rPr>
        <w:t>інші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цілі</w:t>
      </w:r>
      <w:proofErr w:type="spellEnd"/>
      <w:r w:rsidRPr="00C1760A">
        <w:rPr>
          <w:sz w:val="28"/>
          <w:szCs w:val="28"/>
        </w:rPr>
        <w:t xml:space="preserve"> не </w:t>
      </w:r>
      <w:proofErr w:type="spellStart"/>
      <w:r w:rsidRPr="00C1760A">
        <w:rPr>
          <w:sz w:val="28"/>
          <w:szCs w:val="28"/>
        </w:rPr>
        <w:t>допускається</w:t>
      </w:r>
      <w:proofErr w:type="spellEnd"/>
      <w:r w:rsidRPr="00C1760A">
        <w:rPr>
          <w:sz w:val="28"/>
          <w:szCs w:val="28"/>
        </w:rPr>
        <w:t>.</w:t>
      </w:r>
    </w:p>
    <w:p w:rsidR="00275CBD" w:rsidRPr="00C1760A" w:rsidRDefault="00275CBD" w:rsidP="00275CBD">
      <w:pPr>
        <w:ind w:firstLine="709"/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Проведення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значних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обсягів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вищезгаданих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землевпорядних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робіт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потребують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відповідного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фінансування</w:t>
      </w:r>
      <w:proofErr w:type="spellEnd"/>
      <w:r w:rsidRPr="00C1760A">
        <w:rPr>
          <w:sz w:val="28"/>
          <w:szCs w:val="28"/>
        </w:rPr>
        <w:t xml:space="preserve">. </w:t>
      </w:r>
      <w:proofErr w:type="spellStart"/>
      <w:r w:rsidRPr="00C1760A">
        <w:rPr>
          <w:sz w:val="28"/>
          <w:szCs w:val="28"/>
        </w:rPr>
        <w:t>Вивчення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сучасного</w:t>
      </w:r>
      <w:proofErr w:type="spellEnd"/>
      <w:r w:rsidRPr="00C1760A">
        <w:rPr>
          <w:sz w:val="28"/>
          <w:szCs w:val="28"/>
        </w:rPr>
        <w:t xml:space="preserve"> стану </w:t>
      </w:r>
      <w:proofErr w:type="spellStart"/>
      <w:r w:rsidRPr="00C1760A">
        <w:rPr>
          <w:sz w:val="28"/>
          <w:szCs w:val="28"/>
        </w:rPr>
        <w:t>сплати</w:t>
      </w:r>
      <w:proofErr w:type="spellEnd"/>
      <w:r w:rsidRPr="00C1760A">
        <w:rPr>
          <w:sz w:val="28"/>
          <w:szCs w:val="28"/>
        </w:rPr>
        <w:t xml:space="preserve"> за землю </w:t>
      </w:r>
      <w:proofErr w:type="spellStart"/>
      <w:r w:rsidRPr="00C1760A">
        <w:rPr>
          <w:sz w:val="28"/>
          <w:szCs w:val="28"/>
        </w:rPr>
        <w:t>свідчить</w:t>
      </w:r>
      <w:proofErr w:type="spellEnd"/>
      <w:r w:rsidRPr="00C1760A">
        <w:rPr>
          <w:sz w:val="28"/>
          <w:szCs w:val="28"/>
        </w:rPr>
        <w:t xml:space="preserve"> про те, </w:t>
      </w:r>
      <w:proofErr w:type="spellStart"/>
      <w:r w:rsidRPr="00C1760A">
        <w:rPr>
          <w:sz w:val="28"/>
          <w:szCs w:val="28"/>
        </w:rPr>
        <w:t>що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кошти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спрямовуються</w:t>
      </w:r>
      <w:proofErr w:type="spellEnd"/>
      <w:r w:rsidRPr="00C1760A">
        <w:rPr>
          <w:sz w:val="28"/>
          <w:szCs w:val="28"/>
        </w:rPr>
        <w:t xml:space="preserve"> на </w:t>
      </w:r>
      <w:proofErr w:type="spellStart"/>
      <w:r w:rsidRPr="00C1760A">
        <w:rPr>
          <w:sz w:val="28"/>
          <w:szCs w:val="28"/>
        </w:rPr>
        <w:t>погашення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бюджетних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боргів</w:t>
      </w:r>
      <w:proofErr w:type="spellEnd"/>
      <w:r w:rsidRPr="00C1760A">
        <w:rPr>
          <w:sz w:val="28"/>
          <w:szCs w:val="28"/>
        </w:rPr>
        <w:t xml:space="preserve"> та на </w:t>
      </w:r>
      <w:proofErr w:type="spellStart"/>
      <w:r w:rsidRPr="00C1760A">
        <w:rPr>
          <w:sz w:val="28"/>
          <w:szCs w:val="28"/>
        </w:rPr>
        <w:t>інші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цілі</w:t>
      </w:r>
      <w:proofErr w:type="spellEnd"/>
      <w:r w:rsidRPr="00C1760A">
        <w:rPr>
          <w:sz w:val="28"/>
          <w:szCs w:val="28"/>
        </w:rPr>
        <w:t xml:space="preserve"> не </w:t>
      </w:r>
      <w:proofErr w:type="spellStart"/>
      <w:r w:rsidRPr="00C1760A">
        <w:rPr>
          <w:sz w:val="28"/>
          <w:szCs w:val="28"/>
        </w:rPr>
        <w:t>пов’язані</w:t>
      </w:r>
      <w:proofErr w:type="spellEnd"/>
      <w:r w:rsidRPr="00C1760A">
        <w:rPr>
          <w:sz w:val="28"/>
          <w:szCs w:val="28"/>
        </w:rPr>
        <w:t xml:space="preserve"> з </w:t>
      </w:r>
      <w:proofErr w:type="spellStart"/>
      <w:r w:rsidRPr="00C1760A">
        <w:rPr>
          <w:sz w:val="28"/>
          <w:szCs w:val="28"/>
        </w:rPr>
        <w:t>вирішенням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питань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охорони</w:t>
      </w:r>
      <w:proofErr w:type="spellEnd"/>
      <w:r w:rsidRPr="00C1760A">
        <w:rPr>
          <w:sz w:val="28"/>
          <w:szCs w:val="28"/>
        </w:rPr>
        <w:t xml:space="preserve"> земель.</w:t>
      </w:r>
    </w:p>
    <w:p w:rsidR="00275CBD" w:rsidRPr="00C1760A" w:rsidRDefault="00275CBD" w:rsidP="00275CBD">
      <w:pPr>
        <w:ind w:firstLine="709"/>
        <w:jc w:val="both"/>
        <w:rPr>
          <w:sz w:val="28"/>
          <w:szCs w:val="28"/>
        </w:rPr>
      </w:pPr>
      <w:r w:rsidRPr="00C1760A">
        <w:rPr>
          <w:sz w:val="28"/>
          <w:szCs w:val="28"/>
        </w:rPr>
        <w:t xml:space="preserve">За </w:t>
      </w:r>
      <w:proofErr w:type="spellStart"/>
      <w:r w:rsidRPr="00C1760A">
        <w:rPr>
          <w:sz w:val="28"/>
          <w:szCs w:val="28"/>
        </w:rPr>
        <w:t>цих</w:t>
      </w:r>
      <w:proofErr w:type="spellEnd"/>
      <w:r w:rsidRPr="00C1760A">
        <w:rPr>
          <w:sz w:val="28"/>
          <w:szCs w:val="28"/>
        </w:rPr>
        <w:t xml:space="preserve"> умов </w:t>
      </w:r>
      <w:proofErr w:type="spellStart"/>
      <w:r w:rsidRPr="00C1760A">
        <w:rPr>
          <w:sz w:val="28"/>
          <w:szCs w:val="28"/>
        </w:rPr>
        <w:t>потрібен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ефективний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організаційно-економічний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механізм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реалізації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основних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вимог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реформування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відносин</w:t>
      </w:r>
      <w:proofErr w:type="spellEnd"/>
      <w:r w:rsidRPr="00C1760A">
        <w:rPr>
          <w:sz w:val="28"/>
          <w:szCs w:val="28"/>
        </w:rPr>
        <w:t xml:space="preserve"> у </w:t>
      </w:r>
      <w:proofErr w:type="spellStart"/>
      <w:r w:rsidRPr="00C1760A">
        <w:rPr>
          <w:sz w:val="28"/>
          <w:szCs w:val="28"/>
        </w:rPr>
        <w:t>встановлені</w:t>
      </w:r>
      <w:proofErr w:type="spellEnd"/>
      <w:r w:rsidRPr="00C1760A">
        <w:rPr>
          <w:sz w:val="28"/>
          <w:szCs w:val="28"/>
        </w:rPr>
        <w:t xml:space="preserve"> строки, а </w:t>
      </w:r>
      <w:proofErr w:type="spellStart"/>
      <w:r w:rsidRPr="00C1760A">
        <w:rPr>
          <w:sz w:val="28"/>
          <w:szCs w:val="28"/>
        </w:rPr>
        <w:t>також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їх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фінансове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забезпечення</w:t>
      </w:r>
      <w:proofErr w:type="spellEnd"/>
      <w:r w:rsidRPr="00C1760A">
        <w:rPr>
          <w:sz w:val="28"/>
          <w:szCs w:val="28"/>
        </w:rPr>
        <w:t xml:space="preserve"> за </w:t>
      </w:r>
      <w:proofErr w:type="spellStart"/>
      <w:r w:rsidRPr="00C1760A">
        <w:rPr>
          <w:sz w:val="28"/>
          <w:szCs w:val="28"/>
        </w:rPr>
        <w:t>рахунок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місцевих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бюджетів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коштів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землекористувачів</w:t>
      </w:r>
      <w:proofErr w:type="spellEnd"/>
      <w:r w:rsidRPr="00C1760A">
        <w:rPr>
          <w:sz w:val="28"/>
          <w:szCs w:val="28"/>
        </w:rPr>
        <w:t xml:space="preserve"> і </w:t>
      </w:r>
      <w:proofErr w:type="spellStart"/>
      <w:r w:rsidRPr="00C1760A">
        <w:rPr>
          <w:sz w:val="28"/>
          <w:szCs w:val="28"/>
        </w:rPr>
        <w:t>землевласників</w:t>
      </w:r>
      <w:proofErr w:type="spellEnd"/>
      <w:r w:rsidRPr="00C1760A">
        <w:rPr>
          <w:sz w:val="28"/>
          <w:szCs w:val="28"/>
        </w:rPr>
        <w:t xml:space="preserve">. </w:t>
      </w:r>
      <w:proofErr w:type="spellStart"/>
      <w:r w:rsidRPr="00C1760A">
        <w:rPr>
          <w:sz w:val="28"/>
          <w:szCs w:val="28"/>
        </w:rPr>
        <w:t>Проблемні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питання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можна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вирішувати</w:t>
      </w:r>
      <w:proofErr w:type="spellEnd"/>
      <w:r w:rsidRPr="00C1760A">
        <w:rPr>
          <w:sz w:val="28"/>
          <w:szCs w:val="28"/>
        </w:rPr>
        <w:t xml:space="preserve"> шляхом </w:t>
      </w:r>
      <w:proofErr w:type="spellStart"/>
      <w:r w:rsidRPr="00C1760A">
        <w:rPr>
          <w:sz w:val="28"/>
          <w:szCs w:val="28"/>
        </w:rPr>
        <w:t>розроблення</w:t>
      </w:r>
      <w:proofErr w:type="spellEnd"/>
      <w:r w:rsidRPr="00C1760A">
        <w:rPr>
          <w:sz w:val="28"/>
          <w:szCs w:val="28"/>
        </w:rPr>
        <w:t xml:space="preserve"> і </w:t>
      </w:r>
      <w:proofErr w:type="spellStart"/>
      <w:r w:rsidRPr="00C1760A">
        <w:rPr>
          <w:sz w:val="28"/>
          <w:szCs w:val="28"/>
        </w:rPr>
        <w:t>виконання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програм</w:t>
      </w:r>
      <w:proofErr w:type="spellEnd"/>
      <w:r w:rsidRPr="00C1760A">
        <w:rPr>
          <w:sz w:val="28"/>
          <w:szCs w:val="28"/>
        </w:rPr>
        <w:t>.</w:t>
      </w:r>
    </w:p>
    <w:p w:rsidR="00275CBD" w:rsidRPr="00C1760A" w:rsidRDefault="00275CBD" w:rsidP="00275CB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0A">
        <w:rPr>
          <w:rFonts w:ascii="Times New Roman" w:hAnsi="Times New Roman" w:cs="Times New Roman"/>
          <w:b/>
          <w:sz w:val="28"/>
          <w:szCs w:val="28"/>
        </w:rPr>
        <w:t>Основні заходи із землеустрою:</w:t>
      </w:r>
    </w:p>
    <w:p w:rsidR="00275CBD" w:rsidRDefault="00275CBD" w:rsidP="00275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Pr="00C1760A">
        <w:rPr>
          <w:sz w:val="28"/>
          <w:szCs w:val="28"/>
        </w:rPr>
        <w:t>Виготовлення</w:t>
      </w:r>
      <w:proofErr w:type="spellEnd"/>
      <w:r w:rsidRPr="00C1760A">
        <w:rPr>
          <w:sz w:val="28"/>
          <w:szCs w:val="28"/>
        </w:rPr>
        <w:t xml:space="preserve"> проекту </w:t>
      </w:r>
      <w:proofErr w:type="spellStart"/>
      <w:r w:rsidRPr="00C1760A">
        <w:rPr>
          <w:sz w:val="28"/>
          <w:szCs w:val="28"/>
        </w:rPr>
        <w:t>землеустрою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щодо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встановлення</w:t>
      </w:r>
      <w:proofErr w:type="spellEnd"/>
      <w:r w:rsidRPr="00C1760A">
        <w:rPr>
          <w:sz w:val="28"/>
          <w:szCs w:val="28"/>
        </w:rPr>
        <w:t xml:space="preserve"> (</w:t>
      </w:r>
      <w:proofErr w:type="spellStart"/>
      <w:r w:rsidRPr="00C1760A">
        <w:rPr>
          <w:sz w:val="28"/>
          <w:szCs w:val="28"/>
        </w:rPr>
        <w:t>зміни</w:t>
      </w:r>
      <w:proofErr w:type="spellEnd"/>
      <w:r w:rsidRPr="00C1760A">
        <w:rPr>
          <w:sz w:val="28"/>
          <w:szCs w:val="28"/>
        </w:rPr>
        <w:t xml:space="preserve">) меж </w:t>
      </w:r>
      <w:proofErr w:type="spellStart"/>
      <w:r w:rsidRPr="00C1760A">
        <w:rPr>
          <w:sz w:val="28"/>
          <w:szCs w:val="28"/>
        </w:rPr>
        <w:t>населених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пунктів</w:t>
      </w:r>
      <w:proofErr w:type="spellEnd"/>
      <w:r w:rsidRPr="00C1760A">
        <w:rPr>
          <w:sz w:val="28"/>
          <w:szCs w:val="28"/>
        </w:rPr>
        <w:t xml:space="preserve"> – </w:t>
      </w:r>
      <w:proofErr w:type="spellStart"/>
      <w:r w:rsidRPr="00C1760A">
        <w:rPr>
          <w:sz w:val="28"/>
          <w:szCs w:val="28"/>
        </w:rPr>
        <w:t>проведення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даних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робіт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дасть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можливість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забезпечити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реалізацію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конституційних</w:t>
      </w:r>
      <w:proofErr w:type="spellEnd"/>
      <w:r w:rsidRPr="00C1760A">
        <w:rPr>
          <w:sz w:val="28"/>
          <w:szCs w:val="28"/>
        </w:rPr>
        <w:t xml:space="preserve"> прав </w:t>
      </w:r>
      <w:proofErr w:type="spellStart"/>
      <w:r w:rsidRPr="00C1760A">
        <w:rPr>
          <w:sz w:val="28"/>
          <w:szCs w:val="28"/>
        </w:rPr>
        <w:t>громадян</w:t>
      </w:r>
      <w:proofErr w:type="spellEnd"/>
      <w:r w:rsidRPr="00C1760A">
        <w:rPr>
          <w:sz w:val="28"/>
          <w:szCs w:val="28"/>
        </w:rPr>
        <w:t xml:space="preserve"> на </w:t>
      </w:r>
      <w:proofErr w:type="spellStart"/>
      <w:r w:rsidRPr="00C1760A">
        <w:rPr>
          <w:sz w:val="28"/>
          <w:szCs w:val="28"/>
        </w:rPr>
        <w:t>отримання</w:t>
      </w:r>
      <w:proofErr w:type="spellEnd"/>
      <w:r w:rsidRPr="00C1760A">
        <w:rPr>
          <w:sz w:val="28"/>
          <w:szCs w:val="28"/>
        </w:rPr>
        <w:t xml:space="preserve"> у </w:t>
      </w:r>
      <w:proofErr w:type="spellStart"/>
      <w:r w:rsidRPr="00C1760A">
        <w:rPr>
          <w:sz w:val="28"/>
          <w:szCs w:val="28"/>
        </w:rPr>
        <w:t>власність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ділянок</w:t>
      </w:r>
      <w:proofErr w:type="spellEnd"/>
      <w:r w:rsidRPr="00C1760A">
        <w:rPr>
          <w:sz w:val="28"/>
          <w:szCs w:val="28"/>
        </w:rPr>
        <w:t xml:space="preserve"> для </w:t>
      </w:r>
      <w:proofErr w:type="spellStart"/>
      <w:r w:rsidRPr="00C1760A">
        <w:rPr>
          <w:sz w:val="28"/>
          <w:szCs w:val="28"/>
        </w:rPr>
        <w:t>цілей</w:t>
      </w:r>
      <w:proofErr w:type="spellEnd"/>
      <w:r w:rsidRPr="00C1760A">
        <w:rPr>
          <w:sz w:val="28"/>
          <w:szCs w:val="28"/>
        </w:rPr>
        <w:t xml:space="preserve"> та в межах норм чинного </w:t>
      </w:r>
      <w:proofErr w:type="spellStart"/>
      <w:r w:rsidRPr="00C1760A">
        <w:rPr>
          <w:sz w:val="28"/>
          <w:szCs w:val="28"/>
        </w:rPr>
        <w:t>законодавства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забезпечить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впорядкування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територій</w:t>
      </w:r>
      <w:proofErr w:type="spellEnd"/>
      <w:r w:rsidRPr="00C1760A">
        <w:rPr>
          <w:sz w:val="28"/>
          <w:szCs w:val="28"/>
        </w:rPr>
        <w:t xml:space="preserve"> з </w:t>
      </w:r>
      <w:proofErr w:type="spellStart"/>
      <w:r w:rsidRPr="00C1760A">
        <w:rPr>
          <w:sz w:val="28"/>
          <w:szCs w:val="28"/>
        </w:rPr>
        <w:t>визначенням</w:t>
      </w:r>
      <w:proofErr w:type="spellEnd"/>
      <w:r w:rsidRPr="00C1760A">
        <w:rPr>
          <w:sz w:val="28"/>
          <w:szCs w:val="28"/>
        </w:rPr>
        <w:t xml:space="preserve"> перспектив </w:t>
      </w:r>
      <w:proofErr w:type="spellStart"/>
      <w:r w:rsidRPr="00C1760A">
        <w:rPr>
          <w:sz w:val="28"/>
          <w:szCs w:val="28"/>
        </w:rPr>
        <w:t>розвитку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виробничих</w:t>
      </w:r>
      <w:proofErr w:type="spellEnd"/>
      <w:r w:rsidRPr="00C1760A">
        <w:rPr>
          <w:sz w:val="28"/>
          <w:szCs w:val="28"/>
        </w:rPr>
        <w:t xml:space="preserve">, </w:t>
      </w:r>
    </w:p>
    <w:p w:rsidR="00275CBD" w:rsidRDefault="00275CBD" w:rsidP="00275CBD">
      <w:pPr>
        <w:jc w:val="both"/>
        <w:rPr>
          <w:sz w:val="28"/>
          <w:szCs w:val="28"/>
        </w:rPr>
      </w:pPr>
    </w:p>
    <w:p w:rsidR="00A82715" w:rsidRDefault="00275CBD" w:rsidP="00275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82715" w:rsidRDefault="00A82715" w:rsidP="00275CBD">
      <w:pPr>
        <w:jc w:val="both"/>
        <w:rPr>
          <w:sz w:val="28"/>
          <w:szCs w:val="28"/>
        </w:rPr>
      </w:pPr>
    </w:p>
    <w:p w:rsidR="00275CBD" w:rsidRDefault="00A82715" w:rsidP="00275CB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</w:t>
      </w:r>
      <w:r w:rsidR="00275CBD">
        <w:rPr>
          <w:sz w:val="28"/>
          <w:szCs w:val="28"/>
        </w:rPr>
        <w:t>3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господарських</w:t>
      </w:r>
      <w:proofErr w:type="spellEnd"/>
      <w:r w:rsidRPr="00C1760A">
        <w:rPr>
          <w:sz w:val="28"/>
          <w:szCs w:val="28"/>
        </w:rPr>
        <w:t>, культурно-</w:t>
      </w:r>
      <w:proofErr w:type="spellStart"/>
      <w:r w:rsidRPr="00C1760A">
        <w:rPr>
          <w:sz w:val="28"/>
          <w:szCs w:val="28"/>
        </w:rPr>
        <w:t>соціальних</w:t>
      </w:r>
      <w:proofErr w:type="spellEnd"/>
      <w:r w:rsidRPr="00C1760A">
        <w:rPr>
          <w:sz w:val="28"/>
          <w:szCs w:val="28"/>
        </w:rPr>
        <w:t xml:space="preserve"> потреб </w:t>
      </w:r>
      <w:proofErr w:type="spellStart"/>
      <w:r w:rsidRPr="00C1760A">
        <w:rPr>
          <w:sz w:val="28"/>
          <w:szCs w:val="28"/>
        </w:rPr>
        <w:t>населених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пунктів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інвестиційно-привабливих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місць</w:t>
      </w:r>
      <w:proofErr w:type="spellEnd"/>
      <w:r w:rsidRPr="00C1760A">
        <w:rPr>
          <w:sz w:val="28"/>
          <w:szCs w:val="28"/>
        </w:rPr>
        <w:t>.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Pr="00C1760A">
        <w:rPr>
          <w:sz w:val="28"/>
          <w:szCs w:val="28"/>
        </w:rPr>
        <w:t>Проведення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інвентаризації</w:t>
      </w:r>
      <w:proofErr w:type="spellEnd"/>
      <w:r w:rsidRPr="00C1760A">
        <w:rPr>
          <w:sz w:val="28"/>
          <w:szCs w:val="28"/>
        </w:rPr>
        <w:t xml:space="preserve"> земель </w:t>
      </w:r>
      <w:proofErr w:type="gramStart"/>
      <w:r w:rsidRPr="00C1760A">
        <w:rPr>
          <w:sz w:val="28"/>
          <w:szCs w:val="28"/>
        </w:rPr>
        <w:t>( в</w:t>
      </w:r>
      <w:proofErr w:type="gramEnd"/>
      <w:r w:rsidRPr="00C1760A">
        <w:rPr>
          <w:sz w:val="28"/>
          <w:szCs w:val="28"/>
        </w:rPr>
        <w:t xml:space="preserve"> т. ч. </w:t>
      </w:r>
      <w:proofErr w:type="spellStart"/>
      <w:r w:rsidRPr="00C1760A">
        <w:rPr>
          <w:sz w:val="28"/>
          <w:szCs w:val="28"/>
        </w:rPr>
        <w:t>невитребуваних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часток</w:t>
      </w:r>
      <w:proofErr w:type="spellEnd"/>
      <w:r w:rsidRPr="00C1760A">
        <w:rPr>
          <w:sz w:val="28"/>
          <w:szCs w:val="28"/>
        </w:rPr>
        <w:t xml:space="preserve">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r w:rsidRPr="00C1760A">
        <w:rPr>
          <w:sz w:val="28"/>
          <w:szCs w:val="28"/>
        </w:rPr>
        <w:t>(</w:t>
      </w:r>
      <w:proofErr w:type="spellStart"/>
      <w:r w:rsidRPr="00C1760A">
        <w:rPr>
          <w:sz w:val="28"/>
          <w:szCs w:val="28"/>
        </w:rPr>
        <w:t>паїв</w:t>
      </w:r>
      <w:proofErr w:type="spellEnd"/>
      <w:r w:rsidRPr="00C1760A">
        <w:rPr>
          <w:sz w:val="28"/>
          <w:szCs w:val="28"/>
        </w:rPr>
        <w:t xml:space="preserve">) – метою є </w:t>
      </w:r>
      <w:proofErr w:type="spellStart"/>
      <w:r w:rsidRPr="00C1760A">
        <w:rPr>
          <w:sz w:val="28"/>
          <w:szCs w:val="28"/>
        </w:rPr>
        <w:t>створення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інформаційної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бази</w:t>
      </w:r>
      <w:proofErr w:type="spellEnd"/>
      <w:r w:rsidRPr="00C1760A">
        <w:rPr>
          <w:sz w:val="28"/>
          <w:szCs w:val="28"/>
        </w:rPr>
        <w:t xml:space="preserve"> для </w:t>
      </w:r>
      <w:proofErr w:type="spellStart"/>
      <w:r w:rsidRPr="00C1760A">
        <w:rPr>
          <w:sz w:val="28"/>
          <w:szCs w:val="28"/>
        </w:rPr>
        <w:t>ведення</w:t>
      </w:r>
      <w:proofErr w:type="spellEnd"/>
      <w:r w:rsidRPr="00C1760A">
        <w:rPr>
          <w:sz w:val="28"/>
          <w:szCs w:val="28"/>
        </w:rPr>
        <w:t xml:space="preserve"> державного земельного кадастру, </w:t>
      </w:r>
      <w:proofErr w:type="spellStart"/>
      <w:r w:rsidRPr="00C1760A">
        <w:rPr>
          <w:sz w:val="28"/>
          <w:szCs w:val="28"/>
        </w:rPr>
        <w:t>регулювання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відносин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ефективного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об’єктивного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оподаткування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здобуття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достовірних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повних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відомостей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щодо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площі</w:t>
      </w:r>
      <w:proofErr w:type="spellEnd"/>
      <w:r w:rsidRPr="00C1760A">
        <w:rPr>
          <w:sz w:val="28"/>
          <w:szCs w:val="28"/>
        </w:rPr>
        <w:t xml:space="preserve">, складу та </w:t>
      </w:r>
      <w:proofErr w:type="spellStart"/>
      <w:r w:rsidRPr="00C1760A">
        <w:rPr>
          <w:sz w:val="28"/>
          <w:szCs w:val="28"/>
        </w:rPr>
        <w:t>якісних</w:t>
      </w:r>
      <w:proofErr w:type="spellEnd"/>
      <w:r w:rsidRPr="00C1760A">
        <w:rPr>
          <w:sz w:val="28"/>
          <w:szCs w:val="28"/>
        </w:rPr>
        <w:t xml:space="preserve"> характеристик земель, про </w:t>
      </w:r>
      <w:proofErr w:type="spellStart"/>
      <w:r w:rsidRPr="00C1760A">
        <w:rPr>
          <w:sz w:val="28"/>
          <w:szCs w:val="28"/>
        </w:rPr>
        <w:t>землекористувачів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землевласників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врегулювання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суміжних</w:t>
      </w:r>
      <w:proofErr w:type="spellEnd"/>
      <w:r w:rsidRPr="00C1760A">
        <w:rPr>
          <w:sz w:val="28"/>
          <w:szCs w:val="28"/>
        </w:rPr>
        <w:t xml:space="preserve"> меж.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proofErr w:type="spellStart"/>
      <w:r w:rsidRPr="00C1760A">
        <w:rPr>
          <w:sz w:val="28"/>
          <w:szCs w:val="28"/>
        </w:rPr>
        <w:t>Виготовлення</w:t>
      </w:r>
      <w:proofErr w:type="spellEnd"/>
      <w:proofErr w:type="gram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документацій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із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землеустрою</w:t>
      </w:r>
      <w:proofErr w:type="spellEnd"/>
      <w:r w:rsidRPr="00C1760A">
        <w:rPr>
          <w:sz w:val="28"/>
          <w:szCs w:val="28"/>
        </w:rPr>
        <w:t xml:space="preserve"> (</w:t>
      </w:r>
      <w:proofErr w:type="spellStart"/>
      <w:r w:rsidRPr="00C1760A">
        <w:rPr>
          <w:sz w:val="28"/>
          <w:szCs w:val="28"/>
        </w:rPr>
        <w:t>розроблення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технічних</w:t>
      </w:r>
      <w:proofErr w:type="spellEnd"/>
      <w:r w:rsidRPr="00C1760A">
        <w:rPr>
          <w:sz w:val="28"/>
          <w:szCs w:val="28"/>
        </w:rPr>
        <w:t xml:space="preserve">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документацій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із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землеустрою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щодо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встановлення</w:t>
      </w:r>
      <w:proofErr w:type="spellEnd"/>
      <w:r w:rsidRPr="00C1760A">
        <w:rPr>
          <w:sz w:val="28"/>
          <w:szCs w:val="28"/>
        </w:rPr>
        <w:t xml:space="preserve"> (</w:t>
      </w:r>
      <w:proofErr w:type="spellStart"/>
      <w:r w:rsidRPr="00C1760A">
        <w:rPr>
          <w:sz w:val="28"/>
          <w:szCs w:val="28"/>
        </w:rPr>
        <w:t>відновлення</w:t>
      </w:r>
      <w:proofErr w:type="spellEnd"/>
      <w:r w:rsidRPr="00C1760A">
        <w:rPr>
          <w:sz w:val="28"/>
          <w:szCs w:val="28"/>
        </w:rPr>
        <w:t xml:space="preserve">) меж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ділянок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комунальної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власності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розроблення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технічних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документацій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із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землеустрою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щодо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поділу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ділянок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комунальної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власності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розроблення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проектів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землеустрою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інші</w:t>
      </w:r>
      <w:proofErr w:type="spellEnd"/>
      <w:r w:rsidRPr="00C1760A">
        <w:rPr>
          <w:sz w:val="28"/>
          <w:szCs w:val="28"/>
        </w:rPr>
        <w:t xml:space="preserve">) – </w:t>
      </w:r>
      <w:proofErr w:type="spellStart"/>
      <w:r w:rsidRPr="00C1760A">
        <w:rPr>
          <w:sz w:val="28"/>
          <w:szCs w:val="28"/>
        </w:rPr>
        <w:t>необхідне</w:t>
      </w:r>
      <w:proofErr w:type="spellEnd"/>
      <w:r w:rsidRPr="00C1760A">
        <w:rPr>
          <w:sz w:val="28"/>
          <w:szCs w:val="28"/>
        </w:rPr>
        <w:t xml:space="preserve"> для </w:t>
      </w:r>
      <w:proofErr w:type="spellStart"/>
      <w:r w:rsidRPr="00C1760A">
        <w:rPr>
          <w:sz w:val="28"/>
          <w:szCs w:val="28"/>
        </w:rPr>
        <w:t>впорядкування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комунальної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власності</w:t>
      </w:r>
      <w:proofErr w:type="spellEnd"/>
      <w:r w:rsidRPr="00C1760A">
        <w:rPr>
          <w:sz w:val="28"/>
          <w:szCs w:val="28"/>
        </w:rPr>
        <w:t xml:space="preserve"> з </w:t>
      </w:r>
      <w:proofErr w:type="spellStart"/>
      <w:r w:rsidRPr="00C1760A">
        <w:rPr>
          <w:sz w:val="28"/>
          <w:szCs w:val="28"/>
        </w:rPr>
        <w:t>подальшою</w:t>
      </w:r>
      <w:proofErr w:type="spellEnd"/>
      <w:r w:rsidRPr="00C1760A">
        <w:rPr>
          <w:sz w:val="28"/>
          <w:szCs w:val="28"/>
        </w:rPr>
        <w:t xml:space="preserve"> передачею у </w:t>
      </w:r>
      <w:proofErr w:type="spellStart"/>
      <w:r w:rsidRPr="00C1760A">
        <w:rPr>
          <w:sz w:val="28"/>
          <w:szCs w:val="28"/>
        </w:rPr>
        <w:t>користування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чи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використання</w:t>
      </w:r>
      <w:proofErr w:type="spellEnd"/>
      <w:r w:rsidRPr="00C1760A">
        <w:rPr>
          <w:sz w:val="28"/>
          <w:szCs w:val="28"/>
        </w:rPr>
        <w:t xml:space="preserve"> для </w:t>
      </w:r>
      <w:proofErr w:type="spellStart"/>
      <w:r w:rsidRPr="00C1760A">
        <w:rPr>
          <w:sz w:val="28"/>
          <w:szCs w:val="28"/>
        </w:rPr>
        <w:t>суспільних</w:t>
      </w:r>
      <w:proofErr w:type="spellEnd"/>
      <w:r w:rsidRPr="00C1760A">
        <w:rPr>
          <w:sz w:val="28"/>
          <w:szCs w:val="28"/>
        </w:rPr>
        <w:t xml:space="preserve"> потреб.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proofErr w:type="spellStart"/>
      <w:r w:rsidRPr="00C1760A">
        <w:rPr>
          <w:sz w:val="28"/>
          <w:szCs w:val="28"/>
        </w:rPr>
        <w:t>Оформлення</w:t>
      </w:r>
      <w:proofErr w:type="spellEnd"/>
      <w:proofErr w:type="gram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правовстановлюючих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документів</w:t>
      </w:r>
      <w:proofErr w:type="spellEnd"/>
      <w:r w:rsidRPr="00C1760A">
        <w:rPr>
          <w:sz w:val="28"/>
          <w:szCs w:val="28"/>
        </w:rPr>
        <w:t xml:space="preserve"> на право </w:t>
      </w:r>
      <w:proofErr w:type="spellStart"/>
      <w:r w:rsidRPr="00C1760A">
        <w:rPr>
          <w:sz w:val="28"/>
          <w:szCs w:val="28"/>
        </w:rPr>
        <w:t>користування</w:t>
      </w:r>
      <w:proofErr w:type="spellEnd"/>
      <w:r w:rsidRPr="00C1760A">
        <w:rPr>
          <w:sz w:val="28"/>
          <w:szCs w:val="28"/>
        </w:rPr>
        <w:t xml:space="preserve">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земельними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ділянками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комунальними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установами</w:t>
      </w:r>
      <w:proofErr w:type="spellEnd"/>
      <w:r w:rsidRPr="00C1760A">
        <w:rPr>
          <w:sz w:val="28"/>
          <w:szCs w:val="28"/>
        </w:rPr>
        <w:t xml:space="preserve"> - </w:t>
      </w:r>
      <w:proofErr w:type="spellStart"/>
      <w:r w:rsidRPr="00C1760A">
        <w:rPr>
          <w:sz w:val="28"/>
          <w:szCs w:val="28"/>
        </w:rPr>
        <w:t>усі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proofErr w:type="gramStart"/>
      <w:r w:rsidRPr="00C1760A">
        <w:rPr>
          <w:sz w:val="28"/>
          <w:szCs w:val="28"/>
        </w:rPr>
        <w:t>землекористувачі</w:t>
      </w:r>
      <w:proofErr w:type="spellEnd"/>
      <w:r w:rsidRPr="00C1760A">
        <w:rPr>
          <w:sz w:val="28"/>
          <w:szCs w:val="28"/>
        </w:rPr>
        <w:t xml:space="preserve">  </w:t>
      </w:r>
      <w:proofErr w:type="spellStart"/>
      <w:r w:rsidRPr="00C1760A">
        <w:rPr>
          <w:sz w:val="28"/>
          <w:szCs w:val="28"/>
        </w:rPr>
        <w:t>зобов’язані</w:t>
      </w:r>
      <w:proofErr w:type="spellEnd"/>
      <w:proofErr w:type="gram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оформити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документи</w:t>
      </w:r>
      <w:proofErr w:type="spellEnd"/>
      <w:r w:rsidRPr="00C1760A">
        <w:rPr>
          <w:sz w:val="28"/>
          <w:szCs w:val="28"/>
        </w:rPr>
        <w:t xml:space="preserve"> на право </w:t>
      </w:r>
      <w:proofErr w:type="spellStart"/>
      <w:r w:rsidRPr="00C1760A">
        <w:rPr>
          <w:sz w:val="28"/>
          <w:szCs w:val="28"/>
        </w:rPr>
        <w:t>використовувати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земельні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ділянки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використовувати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їх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тільки</w:t>
      </w:r>
      <w:proofErr w:type="spellEnd"/>
      <w:r w:rsidRPr="00C1760A">
        <w:rPr>
          <w:sz w:val="28"/>
          <w:szCs w:val="28"/>
        </w:rPr>
        <w:t xml:space="preserve"> за </w:t>
      </w:r>
      <w:proofErr w:type="spellStart"/>
      <w:r w:rsidRPr="00C1760A">
        <w:rPr>
          <w:sz w:val="28"/>
          <w:szCs w:val="28"/>
        </w:rPr>
        <w:t>цільовим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призначенням</w:t>
      </w:r>
      <w:proofErr w:type="spellEnd"/>
      <w:r w:rsidRPr="00C1760A">
        <w:rPr>
          <w:sz w:val="28"/>
          <w:szCs w:val="28"/>
        </w:rPr>
        <w:t xml:space="preserve">.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C1760A">
        <w:rPr>
          <w:sz w:val="28"/>
          <w:szCs w:val="28"/>
        </w:rPr>
        <w:t>Комплекс</w:t>
      </w:r>
      <w:proofErr w:type="gram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землевпорядних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робіт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землеоціночних</w:t>
      </w:r>
      <w:proofErr w:type="spellEnd"/>
      <w:r w:rsidRPr="00C1760A">
        <w:rPr>
          <w:sz w:val="28"/>
          <w:szCs w:val="28"/>
        </w:rPr>
        <w:t xml:space="preserve"> з </w:t>
      </w:r>
      <w:proofErr w:type="spellStart"/>
      <w:r w:rsidRPr="00C1760A">
        <w:rPr>
          <w:sz w:val="28"/>
          <w:szCs w:val="28"/>
        </w:rPr>
        <w:t>підготовки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ділянок</w:t>
      </w:r>
      <w:proofErr w:type="spellEnd"/>
      <w:r w:rsidRPr="00C1760A">
        <w:rPr>
          <w:sz w:val="28"/>
          <w:szCs w:val="28"/>
        </w:rPr>
        <w:t xml:space="preserve"> до продажу - </w:t>
      </w:r>
      <w:proofErr w:type="spellStart"/>
      <w:r w:rsidRPr="00C1760A">
        <w:rPr>
          <w:sz w:val="28"/>
          <w:szCs w:val="28"/>
        </w:rPr>
        <w:t>підготовка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проведення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конкурсів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аукціонів</w:t>
      </w:r>
      <w:proofErr w:type="spellEnd"/>
      <w:r w:rsidRPr="00C1760A">
        <w:rPr>
          <w:sz w:val="28"/>
          <w:szCs w:val="28"/>
        </w:rPr>
        <w:t xml:space="preserve"> по продажу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ділянок</w:t>
      </w:r>
      <w:proofErr w:type="spellEnd"/>
      <w:r w:rsidRPr="00C1760A">
        <w:rPr>
          <w:sz w:val="28"/>
          <w:szCs w:val="28"/>
        </w:rPr>
        <w:t xml:space="preserve">, з продажу права </w:t>
      </w:r>
      <w:proofErr w:type="spellStart"/>
      <w:r w:rsidRPr="00C1760A">
        <w:rPr>
          <w:sz w:val="28"/>
          <w:szCs w:val="28"/>
        </w:rPr>
        <w:t>оренди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ділянок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розроблення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проектів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землеустрою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щодо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відведення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ділянок</w:t>
      </w:r>
      <w:proofErr w:type="spellEnd"/>
      <w:r w:rsidRPr="00C1760A">
        <w:rPr>
          <w:sz w:val="28"/>
          <w:szCs w:val="28"/>
        </w:rPr>
        <w:t xml:space="preserve"> в </w:t>
      </w:r>
      <w:proofErr w:type="spellStart"/>
      <w:r w:rsidRPr="00C1760A">
        <w:rPr>
          <w:sz w:val="28"/>
          <w:szCs w:val="28"/>
        </w:rPr>
        <w:t>оренду</w:t>
      </w:r>
      <w:proofErr w:type="spellEnd"/>
      <w:r w:rsidRPr="00C1760A">
        <w:rPr>
          <w:sz w:val="28"/>
          <w:szCs w:val="28"/>
        </w:rPr>
        <w:t xml:space="preserve"> на </w:t>
      </w:r>
      <w:proofErr w:type="spellStart"/>
      <w:r w:rsidRPr="00C1760A">
        <w:rPr>
          <w:sz w:val="28"/>
          <w:szCs w:val="28"/>
        </w:rPr>
        <w:t>земельних</w:t>
      </w:r>
      <w:proofErr w:type="spellEnd"/>
      <w:r w:rsidRPr="00C1760A">
        <w:rPr>
          <w:sz w:val="28"/>
          <w:szCs w:val="28"/>
        </w:rPr>
        <w:t xml:space="preserve"> торгах.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gramStart"/>
      <w:r>
        <w:rPr>
          <w:color w:val="2F2F2F"/>
          <w:sz w:val="28"/>
          <w:szCs w:val="28"/>
          <w:shd w:val="clear" w:color="auto" w:fill="FFFFFF"/>
        </w:rPr>
        <w:t>6)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Проведення</w:t>
      </w:r>
      <w:proofErr w:type="spellEnd"/>
      <w:proofErr w:type="gram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експертної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грошової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оцінки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земельних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ділянок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</w:p>
    <w:p w:rsidR="00275CBD" w:rsidRPr="00C1760A" w:rsidRDefault="00275CBD" w:rsidP="00275CBD">
      <w:pPr>
        <w:jc w:val="both"/>
        <w:rPr>
          <w:color w:val="2F2F2F"/>
          <w:sz w:val="28"/>
          <w:szCs w:val="28"/>
          <w:shd w:val="clear" w:color="auto" w:fill="FFFFFF"/>
        </w:rPr>
      </w:pP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несільськогосподарського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призначення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–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підготовка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для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укладення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договорів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купівлі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-продажу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земельних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ділянок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несільськогосподарського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п</w:t>
      </w:r>
      <w:r>
        <w:rPr>
          <w:color w:val="2F2F2F"/>
          <w:sz w:val="28"/>
          <w:szCs w:val="28"/>
          <w:shd w:val="clear" w:color="auto" w:fill="FFFFFF"/>
        </w:rPr>
        <w:t>ризначення</w:t>
      </w:r>
      <w:proofErr w:type="spellEnd"/>
      <w:r>
        <w:rPr>
          <w:color w:val="2F2F2F"/>
          <w:sz w:val="28"/>
          <w:szCs w:val="28"/>
          <w:shd w:val="clear" w:color="auto" w:fill="FFFFFF"/>
        </w:rPr>
        <w:t>.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gramStart"/>
      <w:r>
        <w:rPr>
          <w:color w:val="2F2F2F"/>
          <w:sz w:val="28"/>
          <w:szCs w:val="28"/>
          <w:shd w:val="clear" w:color="auto" w:fill="FFFFFF"/>
        </w:rPr>
        <w:t>7)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Проведення</w:t>
      </w:r>
      <w:proofErr w:type="spellEnd"/>
      <w:proofErr w:type="gramEnd"/>
      <w:r w:rsidRPr="00C1760A">
        <w:rPr>
          <w:color w:val="2F2F2F"/>
          <w:sz w:val="28"/>
          <w:szCs w:val="28"/>
          <w:shd w:val="clear" w:color="auto" w:fill="FFFFFF"/>
        </w:rPr>
        <w:t xml:space="preserve"> нормативно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грошової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оцінки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населених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пунктів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–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необхідне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для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визначення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оновлених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ставок земельного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податку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,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ціноутворення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,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обліку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сукупної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вартості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основних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засобів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виробництва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,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визначення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розміру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орендної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плати за землю.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gramStart"/>
      <w:r>
        <w:rPr>
          <w:color w:val="2F2F2F"/>
          <w:sz w:val="28"/>
          <w:szCs w:val="28"/>
          <w:shd w:val="clear" w:color="auto" w:fill="FFFFFF"/>
        </w:rPr>
        <w:t>8)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Проведення</w:t>
      </w:r>
      <w:proofErr w:type="spellEnd"/>
      <w:proofErr w:type="gram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інвентаризації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земель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лісового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фонду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комунальної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власності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та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таксації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лісів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–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необхідне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для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забезпечення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реєстрації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комунальної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власності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,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ефективного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лісокористування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та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належної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охорони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C1760A">
        <w:rPr>
          <w:color w:val="2F2F2F"/>
          <w:sz w:val="28"/>
          <w:szCs w:val="28"/>
          <w:shd w:val="clear" w:color="auto" w:fill="FFFFFF"/>
        </w:rPr>
        <w:t>лісів</w:t>
      </w:r>
      <w:proofErr w:type="spellEnd"/>
      <w:r w:rsidRPr="00C1760A">
        <w:rPr>
          <w:color w:val="2F2F2F"/>
          <w:sz w:val="28"/>
          <w:szCs w:val="28"/>
          <w:shd w:val="clear" w:color="auto" w:fill="FFFFFF"/>
        </w:rPr>
        <w:t>.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</w:t>
      </w:r>
      <w:proofErr w:type="spellStart"/>
      <w:r w:rsidRPr="00C1760A">
        <w:rPr>
          <w:sz w:val="28"/>
          <w:szCs w:val="28"/>
        </w:rPr>
        <w:t>Забезпечення</w:t>
      </w:r>
      <w:proofErr w:type="spellEnd"/>
      <w:proofErr w:type="gram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поновлення</w:t>
      </w:r>
      <w:proofErr w:type="spellEnd"/>
      <w:r w:rsidRPr="00C1760A">
        <w:rPr>
          <w:sz w:val="28"/>
          <w:szCs w:val="28"/>
        </w:rPr>
        <w:t xml:space="preserve"> планово-</w:t>
      </w:r>
      <w:proofErr w:type="spellStart"/>
      <w:r w:rsidRPr="00C1760A">
        <w:rPr>
          <w:sz w:val="28"/>
          <w:szCs w:val="28"/>
        </w:rPr>
        <w:t>картографічних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матеріалів</w:t>
      </w:r>
      <w:proofErr w:type="spellEnd"/>
      <w:r w:rsidRPr="00C1760A">
        <w:rPr>
          <w:sz w:val="28"/>
          <w:szCs w:val="28"/>
        </w:rPr>
        <w:t xml:space="preserve"> - метою є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раціональна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організація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території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сільської</w:t>
      </w:r>
      <w:proofErr w:type="spellEnd"/>
      <w:r w:rsidRPr="00C1760A">
        <w:rPr>
          <w:sz w:val="28"/>
          <w:szCs w:val="28"/>
        </w:rPr>
        <w:t xml:space="preserve"> ради.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C1760A">
        <w:rPr>
          <w:sz w:val="28"/>
          <w:szCs w:val="28"/>
        </w:rPr>
        <w:t xml:space="preserve">Комплекс </w:t>
      </w:r>
      <w:proofErr w:type="spellStart"/>
      <w:r w:rsidRPr="00C1760A">
        <w:rPr>
          <w:sz w:val="28"/>
          <w:szCs w:val="28"/>
        </w:rPr>
        <w:t>робіт</w:t>
      </w:r>
      <w:proofErr w:type="spellEnd"/>
      <w:r w:rsidRPr="00C1760A">
        <w:rPr>
          <w:sz w:val="28"/>
          <w:szCs w:val="28"/>
        </w:rPr>
        <w:t xml:space="preserve"> з </w:t>
      </w:r>
      <w:proofErr w:type="spellStart"/>
      <w:r w:rsidRPr="00C1760A">
        <w:rPr>
          <w:sz w:val="28"/>
          <w:szCs w:val="28"/>
        </w:rPr>
        <w:t>містобудівної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документації</w:t>
      </w:r>
      <w:proofErr w:type="spellEnd"/>
      <w:r w:rsidRPr="00C1760A">
        <w:rPr>
          <w:sz w:val="28"/>
          <w:szCs w:val="28"/>
        </w:rPr>
        <w:t xml:space="preserve"> (</w:t>
      </w:r>
      <w:proofErr w:type="spellStart"/>
      <w:r w:rsidRPr="00C1760A">
        <w:rPr>
          <w:sz w:val="28"/>
          <w:szCs w:val="28"/>
        </w:rPr>
        <w:t>детальний</w:t>
      </w:r>
      <w:proofErr w:type="spellEnd"/>
      <w:r w:rsidRPr="00C1760A">
        <w:rPr>
          <w:sz w:val="28"/>
          <w:szCs w:val="28"/>
        </w:rPr>
        <w:t xml:space="preserve"> план </w:t>
      </w:r>
      <w:proofErr w:type="spellStart"/>
      <w:r w:rsidRPr="00C1760A">
        <w:rPr>
          <w:sz w:val="28"/>
          <w:szCs w:val="28"/>
        </w:rPr>
        <w:t>території</w:t>
      </w:r>
      <w:proofErr w:type="spellEnd"/>
      <w:r w:rsidRPr="00C1760A">
        <w:rPr>
          <w:sz w:val="28"/>
          <w:szCs w:val="28"/>
        </w:rPr>
        <w:t xml:space="preserve">) 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розроблення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детальних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планів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території</w:t>
      </w:r>
      <w:proofErr w:type="spellEnd"/>
      <w:r w:rsidRPr="00C1760A">
        <w:rPr>
          <w:sz w:val="28"/>
          <w:szCs w:val="28"/>
        </w:rPr>
        <w:t xml:space="preserve"> дозволить </w:t>
      </w:r>
      <w:proofErr w:type="spellStart"/>
      <w:r w:rsidRPr="00C1760A">
        <w:rPr>
          <w:sz w:val="28"/>
          <w:szCs w:val="28"/>
        </w:rPr>
        <w:t>орієнтуватися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планувати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бажання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забудовників</w:t>
      </w:r>
      <w:proofErr w:type="spellEnd"/>
      <w:r w:rsidRPr="00C1760A">
        <w:rPr>
          <w:sz w:val="28"/>
          <w:szCs w:val="28"/>
        </w:rPr>
        <w:t>.</w:t>
      </w:r>
    </w:p>
    <w:p w:rsidR="00275CBD" w:rsidRPr="00C1760A" w:rsidRDefault="00275CBD" w:rsidP="00275CB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0A">
        <w:rPr>
          <w:rFonts w:ascii="Times New Roman" w:hAnsi="Times New Roman" w:cs="Times New Roman"/>
          <w:b/>
          <w:sz w:val="28"/>
          <w:szCs w:val="28"/>
        </w:rPr>
        <w:t>Фінансове забезпечення Програми</w:t>
      </w:r>
    </w:p>
    <w:p w:rsidR="00275CBD" w:rsidRPr="00275CBD" w:rsidRDefault="00275CBD" w:rsidP="00275CBD">
      <w:pPr>
        <w:ind w:firstLine="567"/>
        <w:jc w:val="both"/>
        <w:rPr>
          <w:sz w:val="28"/>
          <w:szCs w:val="28"/>
          <w:lang w:val="uk-UA"/>
        </w:rPr>
      </w:pPr>
      <w:r w:rsidRPr="00275CBD">
        <w:rPr>
          <w:sz w:val="28"/>
          <w:szCs w:val="28"/>
          <w:lang w:val="uk-UA"/>
        </w:rPr>
        <w:t xml:space="preserve">Фінансове забезпечення заходів, передбачених Програмою здійснюється за рахунок сільського бюджету у межах кошторисних призначень, коштів спеціального фонду місцевого бюджету, що надходять у порядку відшкодування втрат сільськогосподарського та лісогосподарського </w:t>
      </w:r>
    </w:p>
    <w:p w:rsidR="00A82715" w:rsidRDefault="00275CBD" w:rsidP="00275CBD">
      <w:pPr>
        <w:jc w:val="both"/>
        <w:rPr>
          <w:sz w:val="28"/>
          <w:szCs w:val="28"/>
          <w:lang w:val="uk-UA"/>
        </w:rPr>
      </w:pPr>
      <w:r w:rsidRPr="00275CBD">
        <w:rPr>
          <w:sz w:val="28"/>
          <w:szCs w:val="28"/>
          <w:lang w:val="uk-UA"/>
        </w:rPr>
        <w:t xml:space="preserve">                                                 </w:t>
      </w:r>
    </w:p>
    <w:p w:rsidR="00A82715" w:rsidRDefault="00A82715" w:rsidP="00275CBD">
      <w:pPr>
        <w:jc w:val="both"/>
        <w:rPr>
          <w:sz w:val="28"/>
          <w:szCs w:val="28"/>
          <w:lang w:val="uk-UA"/>
        </w:rPr>
      </w:pPr>
    </w:p>
    <w:p w:rsidR="00A82715" w:rsidRDefault="00A82715" w:rsidP="00275CBD">
      <w:pPr>
        <w:jc w:val="both"/>
        <w:rPr>
          <w:sz w:val="28"/>
          <w:szCs w:val="28"/>
          <w:lang w:val="uk-UA"/>
        </w:rPr>
      </w:pPr>
    </w:p>
    <w:p w:rsidR="00275CBD" w:rsidRDefault="00A82715" w:rsidP="00275CB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275CBD">
        <w:rPr>
          <w:sz w:val="28"/>
          <w:szCs w:val="28"/>
        </w:rPr>
        <w:t>4</w:t>
      </w:r>
    </w:p>
    <w:p w:rsidR="00275CBD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виробництва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коштів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юридичних</w:t>
      </w:r>
      <w:proofErr w:type="spellEnd"/>
      <w:r w:rsidRPr="00C1760A">
        <w:rPr>
          <w:sz w:val="28"/>
          <w:szCs w:val="28"/>
        </w:rPr>
        <w:t xml:space="preserve"> і </w:t>
      </w:r>
      <w:proofErr w:type="spellStart"/>
      <w:r w:rsidRPr="00C1760A">
        <w:rPr>
          <w:sz w:val="28"/>
          <w:szCs w:val="28"/>
        </w:rPr>
        <w:t>фізичних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осіб</w:t>
      </w:r>
      <w:proofErr w:type="spellEnd"/>
      <w:r w:rsidRPr="00C1760A">
        <w:rPr>
          <w:sz w:val="28"/>
          <w:szCs w:val="28"/>
        </w:rPr>
        <w:t xml:space="preserve"> та </w:t>
      </w:r>
      <w:proofErr w:type="spellStart"/>
      <w:r w:rsidRPr="00C1760A">
        <w:rPr>
          <w:sz w:val="28"/>
          <w:szCs w:val="28"/>
        </w:rPr>
        <w:t>інших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джерел</w:t>
      </w:r>
      <w:proofErr w:type="spellEnd"/>
      <w:r w:rsidRPr="00C1760A">
        <w:rPr>
          <w:sz w:val="28"/>
          <w:szCs w:val="28"/>
        </w:rPr>
        <w:t xml:space="preserve">, </w:t>
      </w:r>
      <w:proofErr w:type="spellStart"/>
      <w:r w:rsidRPr="00C1760A">
        <w:rPr>
          <w:sz w:val="28"/>
          <w:szCs w:val="28"/>
        </w:rPr>
        <w:t>які</w:t>
      </w:r>
      <w:proofErr w:type="spellEnd"/>
      <w:r w:rsidRPr="00C1760A">
        <w:rPr>
          <w:sz w:val="28"/>
          <w:szCs w:val="28"/>
        </w:rPr>
        <w:t xml:space="preserve"> не </w:t>
      </w:r>
      <w:proofErr w:type="spellStart"/>
      <w:r w:rsidRPr="00C1760A">
        <w:rPr>
          <w:sz w:val="28"/>
          <w:szCs w:val="28"/>
        </w:rPr>
        <w:t>заборонені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чинним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законодавством</w:t>
      </w:r>
      <w:proofErr w:type="spellEnd"/>
      <w:r w:rsidRPr="00C1760A">
        <w:rPr>
          <w:sz w:val="28"/>
          <w:szCs w:val="28"/>
        </w:rPr>
        <w:t xml:space="preserve">. </w:t>
      </w:r>
    </w:p>
    <w:p w:rsidR="00275CBD" w:rsidRDefault="00275CBD" w:rsidP="00275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сільського бюджету- 100000.00грн.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сільського бюджету – 100000.00грн.</w:t>
      </w:r>
    </w:p>
    <w:p w:rsidR="00275CBD" w:rsidRPr="00C1760A" w:rsidRDefault="00275CBD" w:rsidP="00275CB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0A">
        <w:rPr>
          <w:rFonts w:ascii="Times New Roman" w:hAnsi="Times New Roman" w:cs="Times New Roman"/>
          <w:b/>
          <w:sz w:val="28"/>
          <w:szCs w:val="28"/>
        </w:rPr>
        <w:t>Механізм забезпечення реалізації Програми</w:t>
      </w:r>
    </w:p>
    <w:p w:rsidR="00275CBD" w:rsidRPr="00C1760A" w:rsidRDefault="00275CBD" w:rsidP="00275CBD">
      <w:pPr>
        <w:ind w:firstLine="567"/>
        <w:jc w:val="both"/>
        <w:rPr>
          <w:sz w:val="28"/>
          <w:szCs w:val="28"/>
        </w:rPr>
      </w:pPr>
      <w:r w:rsidRPr="00275CBD">
        <w:rPr>
          <w:sz w:val="28"/>
          <w:szCs w:val="28"/>
          <w:lang w:val="uk-UA"/>
        </w:rPr>
        <w:t xml:space="preserve">Основними напрямками і механізмами, за допомогою яких можна в найкоротші строки досягти зазначених цілей та докорінно поліпшити охорону земельних ресурсів, слід вважати найшвидше закінчення земельно-кадастрових робіт, що є базою для повного, об’єктивного та оперативного обліку земель з метою врегулювання їх правового статусу, повного і своєчасного оподаткування та розвитку ринку земель (інвентаризація та грошова оцінка земель, встановлення меж населених пунктів тощо). </w:t>
      </w:r>
      <w:proofErr w:type="spellStart"/>
      <w:r w:rsidRPr="00C1760A">
        <w:rPr>
          <w:sz w:val="28"/>
          <w:szCs w:val="28"/>
        </w:rPr>
        <w:t>Основним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замовником</w:t>
      </w:r>
      <w:proofErr w:type="spellEnd"/>
      <w:r w:rsidRPr="00C1760A">
        <w:rPr>
          <w:sz w:val="28"/>
          <w:szCs w:val="28"/>
        </w:rPr>
        <w:t xml:space="preserve"> – координатором у </w:t>
      </w:r>
      <w:proofErr w:type="spellStart"/>
      <w:r w:rsidRPr="00C1760A">
        <w:rPr>
          <w:sz w:val="28"/>
          <w:szCs w:val="28"/>
        </w:rPr>
        <w:t>реалізації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заходів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Програми</w:t>
      </w:r>
      <w:proofErr w:type="spellEnd"/>
      <w:r w:rsidRPr="00C1760A">
        <w:rPr>
          <w:sz w:val="28"/>
          <w:szCs w:val="28"/>
        </w:rPr>
        <w:t xml:space="preserve"> є </w:t>
      </w:r>
      <w:proofErr w:type="gramStart"/>
      <w:r w:rsidRPr="00C1760A">
        <w:rPr>
          <w:sz w:val="28"/>
          <w:szCs w:val="28"/>
        </w:rPr>
        <w:t xml:space="preserve">Смідинська  </w:t>
      </w:r>
      <w:proofErr w:type="spellStart"/>
      <w:r w:rsidRPr="00C1760A">
        <w:rPr>
          <w:sz w:val="28"/>
          <w:szCs w:val="28"/>
        </w:rPr>
        <w:t>сільська</w:t>
      </w:r>
      <w:proofErr w:type="spellEnd"/>
      <w:proofErr w:type="gramEnd"/>
      <w:r w:rsidRPr="00C1760A">
        <w:rPr>
          <w:sz w:val="28"/>
          <w:szCs w:val="28"/>
        </w:rPr>
        <w:t xml:space="preserve"> рада.</w:t>
      </w:r>
    </w:p>
    <w:p w:rsidR="00275CBD" w:rsidRPr="00C1760A" w:rsidRDefault="00275CBD" w:rsidP="00275CB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0A">
        <w:rPr>
          <w:rFonts w:ascii="Times New Roman" w:hAnsi="Times New Roman" w:cs="Times New Roman"/>
          <w:b/>
          <w:sz w:val="28"/>
          <w:szCs w:val="28"/>
        </w:rPr>
        <w:t>Очікувані результати від виконання заходів</w:t>
      </w:r>
    </w:p>
    <w:p w:rsidR="00275CBD" w:rsidRPr="00C1760A" w:rsidRDefault="00275CBD" w:rsidP="00275CBD">
      <w:pPr>
        <w:ind w:firstLine="567"/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Виконавши</w:t>
      </w:r>
      <w:proofErr w:type="spellEnd"/>
      <w:r w:rsidRPr="00C1760A">
        <w:rPr>
          <w:sz w:val="28"/>
          <w:szCs w:val="28"/>
        </w:rPr>
        <w:t xml:space="preserve"> </w:t>
      </w:r>
      <w:proofErr w:type="spellStart"/>
      <w:r w:rsidRPr="00C1760A">
        <w:rPr>
          <w:sz w:val="28"/>
          <w:szCs w:val="28"/>
        </w:rPr>
        <w:t>передбачені</w:t>
      </w:r>
      <w:proofErr w:type="spellEnd"/>
      <w:r w:rsidRPr="00C1760A">
        <w:rPr>
          <w:sz w:val="28"/>
          <w:szCs w:val="28"/>
        </w:rPr>
        <w:t xml:space="preserve"> заходи Смідинська </w:t>
      </w:r>
      <w:proofErr w:type="spellStart"/>
      <w:r w:rsidRPr="00C1760A">
        <w:rPr>
          <w:sz w:val="28"/>
          <w:szCs w:val="28"/>
        </w:rPr>
        <w:t>сільська</w:t>
      </w:r>
      <w:proofErr w:type="spellEnd"/>
      <w:r w:rsidRPr="00C1760A">
        <w:rPr>
          <w:sz w:val="28"/>
          <w:szCs w:val="28"/>
        </w:rPr>
        <w:t xml:space="preserve"> рада </w:t>
      </w:r>
      <w:proofErr w:type="spellStart"/>
      <w:r w:rsidRPr="00C1760A">
        <w:rPr>
          <w:sz w:val="28"/>
          <w:szCs w:val="28"/>
        </w:rPr>
        <w:t>зможе</w:t>
      </w:r>
      <w:proofErr w:type="spellEnd"/>
      <w:r w:rsidRPr="00C1760A">
        <w:rPr>
          <w:sz w:val="28"/>
          <w:szCs w:val="28"/>
        </w:rPr>
        <w:t>:</w:t>
      </w:r>
    </w:p>
    <w:p w:rsidR="00275CBD" w:rsidRPr="00C1760A" w:rsidRDefault="00275CBD" w:rsidP="00275C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60A">
        <w:rPr>
          <w:rFonts w:ascii="Times New Roman" w:hAnsi="Times New Roman" w:cs="Times New Roman"/>
          <w:sz w:val="28"/>
          <w:szCs w:val="28"/>
        </w:rPr>
        <w:t>Підвищити ефективність використання земельних ділянок;</w:t>
      </w:r>
    </w:p>
    <w:p w:rsidR="00275CBD" w:rsidRPr="00C1760A" w:rsidRDefault="00275CBD" w:rsidP="00275C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60A">
        <w:rPr>
          <w:rFonts w:ascii="Times New Roman" w:hAnsi="Times New Roman" w:cs="Times New Roman"/>
          <w:sz w:val="28"/>
          <w:szCs w:val="28"/>
        </w:rPr>
        <w:t>Збільшити надходження до місцевого бюджету плати за землю за рахунок проведення нормативної грошової оцінки земель населених пунктів;</w:t>
      </w:r>
    </w:p>
    <w:p w:rsidR="00275CBD" w:rsidRPr="00C1760A" w:rsidRDefault="00275CBD" w:rsidP="00275C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60A">
        <w:rPr>
          <w:rFonts w:ascii="Times New Roman" w:hAnsi="Times New Roman" w:cs="Times New Roman"/>
          <w:sz w:val="28"/>
          <w:szCs w:val="28"/>
        </w:rPr>
        <w:t>Упорядкувати адміністративно-територіальний поділ, вирішити питання забудови, раціонального використання земель населених пунктів, справедливого оподаткування, контролю за використанням та охороною земель;</w:t>
      </w:r>
    </w:p>
    <w:p w:rsidR="00275CBD" w:rsidRPr="00C1760A" w:rsidRDefault="00275CBD" w:rsidP="00275C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60A">
        <w:rPr>
          <w:rFonts w:ascii="Times New Roman" w:hAnsi="Times New Roman" w:cs="Times New Roman"/>
          <w:sz w:val="28"/>
          <w:szCs w:val="28"/>
        </w:rPr>
        <w:t>Створити інформаційну базу для ведення державного земельного кадастру, регулювання земельних відносин, раціонального використання і охорони земельних ресурсів, ефективного та об’єктивного оподаткування.</w:t>
      </w:r>
    </w:p>
    <w:p w:rsidR="00275CBD" w:rsidRPr="00C1760A" w:rsidRDefault="00275CBD" w:rsidP="00275CBD">
      <w:pPr>
        <w:jc w:val="both"/>
        <w:rPr>
          <w:sz w:val="28"/>
          <w:szCs w:val="28"/>
        </w:rPr>
      </w:pPr>
    </w:p>
    <w:p w:rsidR="00275CBD" w:rsidRPr="00C1760A" w:rsidRDefault="00275CBD" w:rsidP="00275CBD">
      <w:pPr>
        <w:jc w:val="both"/>
        <w:rPr>
          <w:sz w:val="28"/>
          <w:szCs w:val="28"/>
        </w:rPr>
      </w:pPr>
    </w:p>
    <w:p w:rsidR="00275CBD" w:rsidRPr="00C1760A" w:rsidRDefault="00275CBD" w:rsidP="00275CBD">
      <w:pPr>
        <w:jc w:val="both"/>
        <w:rPr>
          <w:sz w:val="28"/>
          <w:szCs w:val="28"/>
        </w:rPr>
      </w:pPr>
      <w:proofErr w:type="spellStart"/>
      <w:r w:rsidRPr="00C1760A">
        <w:rPr>
          <w:sz w:val="28"/>
          <w:szCs w:val="28"/>
        </w:rPr>
        <w:t>Се</w:t>
      </w:r>
      <w:r>
        <w:rPr>
          <w:sz w:val="28"/>
          <w:szCs w:val="28"/>
        </w:rPr>
        <w:t>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proofErr w:type="spellStart"/>
      <w:r w:rsidRPr="00C1760A">
        <w:rPr>
          <w:sz w:val="28"/>
          <w:szCs w:val="28"/>
        </w:rPr>
        <w:t>Віра</w:t>
      </w:r>
      <w:proofErr w:type="spellEnd"/>
      <w:r w:rsidRPr="00C1760A">
        <w:rPr>
          <w:sz w:val="28"/>
          <w:szCs w:val="28"/>
        </w:rPr>
        <w:t xml:space="preserve"> ПАРИДУБЕЦЬ</w:t>
      </w: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Default="00275CBD" w:rsidP="002C10A0">
      <w:pPr>
        <w:rPr>
          <w:lang w:val="uk-UA"/>
        </w:rPr>
      </w:pPr>
    </w:p>
    <w:p w:rsidR="00275CBD" w:rsidRPr="009F781F" w:rsidRDefault="00275CBD" w:rsidP="002C10A0">
      <w:pPr>
        <w:rPr>
          <w:lang w:val="uk-UA"/>
        </w:rPr>
      </w:pPr>
    </w:p>
    <w:p w:rsidR="0073533D" w:rsidRDefault="0073533D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 w:rsidP="00777E48">
      <w:pPr>
        <w:jc w:val="center"/>
        <w:rPr>
          <w:rFonts w:eastAsiaTheme="minorHAnsi"/>
          <w:lang w:val="uk-UA" w:eastAsia="en-US"/>
        </w:rPr>
      </w:pPr>
      <w:r>
        <w:rPr>
          <w:rFonts w:eastAsiaTheme="minorHAnsi"/>
          <w:noProof/>
          <w:sz w:val="22"/>
          <w:szCs w:val="22"/>
          <w:lang w:val="uk-UA" w:eastAsia="uk-UA"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142875</wp:posOffset>
            </wp:positionV>
            <wp:extent cx="429260" cy="591185"/>
            <wp:effectExtent l="0" t="0" r="889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E48" w:rsidRDefault="00777E48" w:rsidP="00777E48">
      <w:pPr>
        <w:rPr>
          <w:sz w:val="28"/>
          <w:szCs w:val="28"/>
        </w:rPr>
      </w:pPr>
    </w:p>
    <w:p w:rsidR="00777E48" w:rsidRDefault="00777E48" w:rsidP="00777E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проєкт</w:t>
      </w:r>
      <w:proofErr w:type="spellEnd"/>
    </w:p>
    <w:p w:rsidR="00777E48" w:rsidRDefault="00777E48" w:rsidP="00777E48">
      <w:pPr>
        <w:jc w:val="center"/>
        <w:rPr>
          <w:b/>
          <w:bCs/>
          <w:sz w:val="28"/>
          <w:szCs w:val="28"/>
        </w:rPr>
      </w:pPr>
    </w:p>
    <w:p w:rsidR="00777E48" w:rsidRDefault="00777E48" w:rsidP="00777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СМІДИНСЬКА СІЛЬСЬКА РАДА</w:t>
      </w:r>
    </w:p>
    <w:p w:rsidR="00777E48" w:rsidRDefault="00777E48" w:rsidP="00777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ВОЛИНСЬКОЇ ОБЛАСТІ</w:t>
      </w:r>
    </w:p>
    <w:p w:rsidR="00777E48" w:rsidRDefault="00777E48" w:rsidP="00777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ВОСЬМЕ СКЛИКАННЯ</w:t>
      </w:r>
    </w:p>
    <w:p w:rsidR="00777E48" w:rsidRDefault="00777E48" w:rsidP="00777E4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777E48" w:rsidRDefault="00777E48" w:rsidP="00777E48">
      <w:pPr>
        <w:jc w:val="center"/>
        <w:rPr>
          <w:b/>
          <w:sz w:val="28"/>
          <w:szCs w:val="28"/>
        </w:rPr>
      </w:pPr>
    </w:p>
    <w:p w:rsidR="00777E48" w:rsidRDefault="00777E48" w:rsidP="00777E48">
      <w:pPr>
        <w:tabs>
          <w:tab w:val="left" w:pos="3990"/>
          <w:tab w:val="left" w:pos="8652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2024 року</w:t>
      </w:r>
      <w:r>
        <w:rPr>
          <w:sz w:val="28"/>
          <w:szCs w:val="28"/>
        </w:rPr>
        <w:tab/>
        <w:t xml:space="preserve">                                                        №</w:t>
      </w:r>
    </w:p>
    <w:p w:rsidR="00777E48" w:rsidRDefault="00777E48" w:rsidP="00777E48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</w:p>
    <w:p w:rsidR="00777E48" w:rsidRDefault="00777E48" w:rsidP="00777E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</w:p>
    <w:p w:rsidR="00777E48" w:rsidRDefault="00777E48" w:rsidP="00777E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земель  </w:t>
      </w:r>
    </w:p>
    <w:p w:rsidR="00777E48" w:rsidRDefault="00777E48" w:rsidP="00777E48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Смідинської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  на 2024 – 2025 роки </w:t>
      </w:r>
    </w:p>
    <w:p w:rsidR="00777E48" w:rsidRDefault="00777E48" w:rsidP="00777E48">
      <w:pPr>
        <w:jc w:val="center"/>
        <w:rPr>
          <w:sz w:val="28"/>
          <w:szCs w:val="28"/>
        </w:rPr>
      </w:pPr>
    </w:p>
    <w:p w:rsidR="00777E48" w:rsidRDefault="00777E48" w:rsidP="00777E4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п. 22 ст. 26, п. 1 ст.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17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статей 13 і 25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землеустрій</w:t>
      </w:r>
      <w:proofErr w:type="spellEnd"/>
      <w:r>
        <w:rPr>
          <w:sz w:val="28"/>
          <w:szCs w:val="28"/>
        </w:rPr>
        <w:t xml:space="preserve">»,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земель,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2012 року № </w:t>
      </w:r>
      <w:proofErr w:type="gramStart"/>
      <w:r>
        <w:rPr>
          <w:sz w:val="28"/>
          <w:szCs w:val="28"/>
        </w:rPr>
        <w:t xml:space="preserve">513,   </w:t>
      </w:r>
      <w:proofErr w:type="gramEnd"/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раціонального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 та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Смідинська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  рада</w:t>
      </w:r>
    </w:p>
    <w:p w:rsidR="00777E48" w:rsidRDefault="00777E48" w:rsidP="00777E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ВИРІШИЛА: </w:t>
      </w:r>
    </w:p>
    <w:p w:rsidR="00777E48" w:rsidRDefault="00777E48" w:rsidP="00777E48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земель та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Смідинської </w:t>
      </w:r>
      <w:proofErr w:type="spellStart"/>
      <w:proofErr w:type="gram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ради</w:t>
      </w:r>
      <w:proofErr w:type="gramEnd"/>
      <w:r>
        <w:rPr>
          <w:sz w:val="28"/>
          <w:szCs w:val="28"/>
        </w:rPr>
        <w:t xml:space="preserve"> на 2024 – 2025 роки .</w:t>
      </w:r>
    </w:p>
    <w:p w:rsidR="00777E48" w:rsidRDefault="00777E48" w:rsidP="00777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благоустрою.</w:t>
      </w:r>
    </w:p>
    <w:p w:rsidR="00777E48" w:rsidRDefault="00777E48" w:rsidP="00777E48">
      <w:pPr>
        <w:jc w:val="both"/>
        <w:rPr>
          <w:sz w:val="28"/>
          <w:szCs w:val="28"/>
        </w:rPr>
      </w:pPr>
    </w:p>
    <w:p w:rsidR="00777E48" w:rsidRDefault="00777E48" w:rsidP="00777E48">
      <w:pPr>
        <w:rPr>
          <w:sz w:val="28"/>
          <w:szCs w:val="28"/>
        </w:rPr>
      </w:pPr>
    </w:p>
    <w:p w:rsidR="00777E48" w:rsidRDefault="00777E48" w:rsidP="00777E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Оксана ПІЦИК</w:t>
      </w:r>
    </w:p>
    <w:p w:rsidR="00777E48" w:rsidRDefault="00777E48" w:rsidP="00777E48">
      <w:pPr>
        <w:jc w:val="center"/>
        <w:rPr>
          <w:sz w:val="28"/>
          <w:szCs w:val="28"/>
        </w:rPr>
      </w:pPr>
    </w:p>
    <w:p w:rsidR="00777E48" w:rsidRDefault="00777E48" w:rsidP="00777E48">
      <w:pPr>
        <w:jc w:val="center"/>
      </w:pPr>
    </w:p>
    <w:p w:rsidR="00777E48" w:rsidRDefault="00777E48" w:rsidP="00777E48">
      <w:pPr>
        <w:jc w:val="center"/>
      </w:pPr>
      <w:bookmarkStart w:id="0" w:name="_GoBack"/>
      <w:bookmarkEnd w:id="0"/>
    </w:p>
    <w:p w:rsidR="00777E48" w:rsidRDefault="00777E48" w:rsidP="00777E48">
      <w:pPr>
        <w:jc w:val="center"/>
      </w:pPr>
    </w:p>
    <w:p w:rsidR="00777E48" w:rsidRDefault="00777E48" w:rsidP="00777E48">
      <w:pPr>
        <w:jc w:val="center"/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Default="00777E48">
      <w:pPr>
        <w:rPr>
          <w:lang w:val="uk-UA"/>
        </w:rPr>
      </w:pPr>
    </w:p>
    <w:p w:rsidR="00777E48" w:rsidRPr="002C10A0" w:rsidRDefault="00777E48">
      <w:pPr>
        <w:rPr>
          <w:lang w:val="uk-UA"/>
        </w:rPr>
      </w:pPr>
    </w:p>
    <w:sectPr w:rsidR="00777E48" w:rsidRPr="002C10A0" w:rsidSect="00BF49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54D0B"/>
    <w:multiLevelType w:val="hybridMultilevel"/>
    <w:tmpl w:val="E8EADB78"/>
    <w:lvl w:ilvl="0" w:tplc="13E476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71775"/>
    <w:multiLevelType w:val="hybridMultilevel"/>
    <w:tmpl w:val="50CE4654"/>
    <w:lvl w:ilvl="0" w:tplc="E41A4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80"/>
    <w:rsid w:val="00016C80"/>
    <w:rsid w:val="00275CBD"/>
    <w:rsid w:val="002C10A0"/>
    <w:rsid w:val="002F4FAB"/>
    <w:rsid w:val="0073533D"/>
    <w:rsid w:val="00777E48"/>
    <w:rsid w:val="00A82715"/>
    <w:rsid w:val="00E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B5AD-CA65-410B-BA88-B294299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27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7E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E48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8018</Words>
  <Characters>4571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2024-10-23T12:20:00Z</cp:lastPrinted>
  <dcterms:created xsi:type="dcterms:W3CDTF">2024-10-14T14:10:00Z</dcterms:created>
  <dcterms:modified xsi:type="dcterms:W3CDTF">2024-10-23T12:34:00Z</dcterms:modified>
</cp:coreProperties>
</file>