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672" w:rsidRPr="003A063A" w:rsidRDefault="00B15672" w:rsidP="00623D5A">
      <w:pPr>
        <w:spacing w:before="240" w:after="0" w:line="240" w:lineRule="auto"/>
        <w:jc w:val="center"/>
        <w:rPr>
          <w:rFonts w:ascii="Times New Roman" w:eastAsia="Times New Roman" w:hAnsi="Times New Roman" w:cs="Times New Roman"/>
          <w:sz w:val="24"/>
          <w:szCs w:val="24"/>
          <w:lang w:val="ru-RU" w:eastAsia="ru-RU"/>
        </w:rPr>
      </w:pPr>
      <w:r w:rsidRPr="003A063A">
        <w:rPr>
          <w:rFonts w:ascii="Times New Roman" w:eastAsia="Times New Roman" w:hAnsi="Times New Roman" w:cs="Times New Roman"/>
          <w:b/>
          <w:noProof/>
          <w:sz w:val="28"/>
          <w:szCs w:val="24"/>
          <w:lang w:eastAsia="uk-UA"/>
        </w:rPr>
        <w:drawing>
          <wp:inline distT="0" distB="0" distL="0" distR="0" wp14:anchorId="68B1793D" wp14:editId="7B851936">
            <wp:extent cx="638175" cy="800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B15672" w:rsidRPr="003F4087" w:rsidRDefault="00B15672" w:rsidP="00B15672">
      <w:pPr>
        <w:tabs>
          <w:tab w:val="left" w:pos="2898"/>
        </w:tabs>
        <w:spacing w:after="0" w:line="240" w:lineRule="auto"/>
        <w:rPr>
          <w:rFonts w:ascii="Times New Roman" w:eastAsia="Times New Roman" w:hAnsi="Times New Roman" w:cs="Times New Roman"/>
          <w:b/>
          <w:sz w:val="32"/>
          <w:szCs w:val="32"/>
          <w:lang w:eastAsia="ru-RU"/>
        </w:rPr>
      </w:pPr>
      <w:r w:rsidRPr="003A063A">
        <w:rPr>
          <w:rFonts w:ascii="Times New Roman" w:eastAsia="Times New Roman" w:hAnsi="Times New Roman" w:cs="Times New Roman"/>
          <w:sz w:val="24"/>
          <w:szCs w:val="24"/>
          <w:lang w:eastAsia="ru-RU"/>
        </w:rPr>
        <w:t xml:space="preserve">          </w:t>
      </w:r>
      <w:r w:rsidRPr="003F4087">
        <w:rPr>
          <w:rFonts w:ascii="Times New Roman" w:eastAsia="Times New Roman" w:hAnsi="Times New Roman" w:cs="Times New Roman"/>
          <w:b/>
          <w:sz w:val="32"/>
          <w:szCs w:val="32"/>
          <w:lang w:eastAsia="ru-RU"/>
        </w:rPr>
        <w:t>ФІНАНСОВИЙ ВІДДІЛ СМІДИНСЬКОЇ СІЛЬСЬКОЇ РАДИ</w:t>
      </w:r>
    </w:p>
    <w:p w:rsidR="00B15672" w:rsidRPr="003F4087" w:rsidRDefault="00B15672" w:rsidP="00B15672">
      <w:pPr>
        <w:tabs>
          <w:tab w:val="left" w:pos="2898"/>
        </w:tabs>
        <w:spacing w:after="0" w:line="240" w:lineRule="auto"/>
        <w:rPr>
          <w:rFonts w:ascii="Times New Roman" w:eastAsia="Times New Roman" w:hAnsi="Times New Roman" w:cs="Times New Roman"/>
          <w:b/>
          <w:sz w:val="32"/>
          <w:szCs w:val="32"/>
          <w:lang w:eastAsia="ru-RU"/>
        </w:rPr>
      </w:pPr>
      <w:r w:rsidRPr="003A063A">
        <w:rPr>
          <w:rFonts w:ascii="Times New Roman" w:eastAsia="Times New Roman" w:hAnsi="Times New Roman" w:cs="Times New Roman"/>
          <w:b/>
          <w:sz w:val="32"/>
          <w:szCs w:val="32"/>
          <w:lang w:eastAsia="ru-RU"/>
        </w:rPr>
        <w:t xml:space="preserve">                                               </w:t>
      </w:r>
      <w:r w:rsidRPr="003F4087">
        <w:rPr>
          <w:rFonts w:ascii="Times New Roman" w:eastAsia="Times New Roman" w:hAnsi="Times New Roman" w:cs="Times New Roman"/>
          <w:b/>
          <w:sz w:val="32"/>
          <w:szCs w:val="32"/>
          <w:lang w:eastAsia="ru-RU"/>
        </w:rPr>
        <w:t>ВОЛИНСЬКОЇ ОБЛАСТІ</w:t>
      </w:r>
    </w:p>
    <w:p w:rsidR="00B15672" w:rsidRPr="003A063A" w:rsidRDefault="00B15672" w:rsidP="00B15672">
      <w:pPr>
        <w:tabs>
          <w:tab w:val="left" w:pos="2898"/>
        </w:tabs>
        <w:spacing w:after="0" w:line="240" w:lineRule="auto"/>
        <w:rPr>
          <w:rFonts w:ascii="Times New Roman" w:eastAsia="Times New Roman" w:hAnsi="Times New Roman" w:cs="Times New Roman"/>
          <w:sz w:val="24"/>
          <w:szCs w:val="24"/>
          <w:lang w:val="ru-RU" w:eastAsia="ru-RU"/>
        </w:rPr>
      </w:pPr>
      <w:r w:rsidRPr="003A063A">
        <w:rPr>
          <w:rFonts w:ascii="Times New Roman" w:eastAsia="Times New Roman" w:hAnsi="Times New Roman" w:cs="Times New Roman"/>
          <w:sz w:val="24"/>
          <w:szCs w:val="24"/>
          <w:lang w:eastAsia="ru-RU"/>
        </w:rPr>
        <w:t xml:space="preserve">           </w:t>
      </w:r>
      <w:proofErr w:type="spellStart"/>
      <w:r w:rsidRPr="003A063A">
        <w:rPr>
          <w:rFonts w:ascii="Times New Roman" w:eastAsia="Times New Roman" w:hAnsi="Times New Roman" w:cs="Times New Roman"/>
          <w:sz w:val="24"/>
          <w:szCs w:val="24"/>
          <w:lang w:val="ru-RU" w:eastAsia="ru-RU"/>
        </w:rPr>
        <w:t>вул</w:t>
      </w:r>
      <w:proofErr w:type="spellEnd"/>
      <w:r w:rsidRPr="003A063A">
        <w:rPr>
          <w:rFonts w:ascii="Times New Roman" w:eastAsia="Times New Roman" w:hAnsi="Times New Roman" w:cs="Times New Roman"/>
          <w:sz w:val="24"/>
          <w:szCs w:val="24"/>
          <w:lang w:val="ru-RU" w:eastAsia="ru-RU"/>
        </w:rPr>
        <w:t xml:space="preserve">. </w:t>
      </w:r>
      <w:proofErr w:type="spellStart"/>
      <w:r w:rsidRPr="003A063A">
        <w:rPr>
          <w:rFonts w:ascii="Times New Roman" w:eastAsia="Times New Roman" w:hAnsi="Times New Roman" w:cs="Times New Roman"/>
          <w:sz w:val="24"/>
          <w:szCs w:val="24"/>
          <w:lang w:val="ru-RU" w:eastAsia="ru-RU"/>
        </w:rPr>
        <w:t>Грушевського</w:t>
      </w:r>
      <w:proofErr w:type="spellEnd"/>
      <w:r w:rsidRPr="003A063A">
        <w:rPr>
          <w:rFonts w:ascii="Times New Roman" w:eastAsia="Times New Roman" w:hAnsi="Times New Roman" w:cs="Times New Roman"/>
          <w:sz w:val="24"/>
          <w:szCs w:val="24"/>
          <w:lang w:val="ru-RU" w:eastAsia="ru-RU"/>
        </w:rPr>
        <w:t xml:space="preserve">, 9, с. </w:t>
      </w:r>
      <w:proofErr w:type="spellStart"/>
      <w:r w:rsidRPr="003A063A">
        <w:rPr>
          <w:rFonts w:ascii="Times New Roman" w:eastAsia="Times New Roman" w:hAnsi="Times New Roman" w:cs="Times New Roman"/>
          <w:sz w:val="24"/>
          <w:szCs w:val="24"/>
          <w:lang w:val="ru-RU" w:eastAsia="ru-RU"/>
        </w:rPr>
        <w:t>Смідин</w:t>
      </w:r>
      <w:proofErr w:type="spellEnd"/>
      <w:r w:rsidRPr="003A063A">
        <w:rPr>
          <w:rFonts w:ascii="Times New Roman" w:eastAsia="Times New Roman" w:hAnsi="Times New Roman" w:cs="Times New Roman"/>
          <w:sz w:val="24"/>
          <w:szCs w:val="24"/>
          <w:lang w:val="ru-RU" w:eastAsia="ru-RU"/>
        </w:rPr>
        <w:t xml:space="preserve">, </w:t>
      </w:r>
      <w:proofErr w:type="spellStart"/>
      <w:r w:rsidRPr="003A063A">
        <w:rPr>
          <w:rFonts w:ascii="Times New Roman" w:eastAsia="Times New Roman" w:hAnsi="Times New Roman" w:cs="Times New Roman"/>
          <w:sz w:val="24"/>
          <w:szCs w:val="24"/>
          <w:lang w:val="ru-RU" w:eastAsia="ru-RU"/>
        </w:rPr>
        <w:t>Волинська</w:t>
      </w:r>
      <w:proofErr w:type="spellEnd"/>
      <w:r w:rsidRPr="003A063A">
        <w:rPr>
          <w:rFonts w:ascii="Times New Roman" w:eastAsia="Times New Roman" w:hAnsi="Times New Roman" w:cs="Times New Roman"/>
          <w:sz w:val="24"/>
          <w:szCs w:val="24"/>
          <w:lang w:val="ru-RU" w:eastAsia="ru-RU"/>
        </w:rPr>
        <w:t xml:space="preserve"> область, 44453 тел: (0332) 9-74-64,</w:t>
      </w:r>
    </w:p>
    <w:p w:rsidR="00B15672" w:rsidRPr="003A063A" w:rsidRDefault="00B15672" w:rsidP="00B15672">
      <w:pPr>
        <w:tabs>
          <w:tab w:val="left" w:pos="2898"/>
        </w:tabs>
        <w:spacing w:after="0" w:line="240" w:lineRule="auto"/>
        <w:rPr>
          <w:rFonts w:ascii="Times New Roman" w:eastAsia="Times New Roman" w:hAnsi="Times New Roman" w:cs="Times New Roman"/>
          <w:sz w:val="24"/>
          <w:szCs w:val="24"/>
          <w:lang w:eastAsia="ru-RU"/>
        </w:rPr>
      </w:pPr>
      <w:r w:rsidRPr="003A063A">
        <w:rPr>
          <w:rFonts w:ascii="Times New Roman" w:eastAsia="Times New Roman" w:hAnsi="Times New Roman" w:cs="Times New Roman"/>
          <w:sz w:val="24"/>
          <w:szCs w:val="24"/>
          <w:lang w:eastAsia="ru-RU"/>
        </w:rPr>
        <w:t xml:space="preserve">                           е-</w:t>
      </w:r>
      <w:proofErr w:type="spellStart"/>
      <w:r w:rsidRPr="003A063A">
        <w:rPr>
          <w:rFonts w:ascii="Times New Roman" w:eastAsia="Times New Roman" w:hAnsi="Times New Roman" w:cs="Times New Roman"/>
          <w:sz w:val="24"/>
          <w:szCs w:val="24"/>
          <w:lang w:val="ru-RU" w:eastAsia="ru-RU"/>
        </w:rPr>
        <w:t>mail</w:t>
      </w:r>
      <w:proofErr w:type="spellEnd"/>
      <w:r w:rsidRPr="003A063A">
        <w:rPr>
          <w:rFonts w:ascii="Times New Roman" w:eastAsia="Times New Roman" w:hAnsi="Times New Roman" w:cs="Times New Roman"/>
          <w:sz w:val="24"/>
          <w:szCs w:val="24"/>
          <w:lang w:eastAsia="ru-RU"/>
        </w:rPr>
        <w:t xml:space="preserve">: </w:t>
      </w:r>
      <w:proofErr w:type="spellStart"/>
      <w:r w:rsidRPr="003A063A">
        <w:rPr>
          <w:rFonts w:ascii="Times New Roman" w:eastAsia="Times New Roman" w:hAnsi="Times New Roman" w:cs="Times New Roman"/>
          <w:sz w:val="24"/>
          <w:szCs w:val="24"/>
          <w:lang w:val="ru-RU" w:eastAsia="ru-RU"/>
        </w:rPr>
        <w:t>smidinfinviddil</w:t>
      </w:r>
      <w:proofErr w:type="spellEnd"/>
      <w:r w:rsidRPr="003A063A">
        <w:rPr>
          <w:rFonts w:ascii="Times New Roman" w:eastAsia="Times New Roman" w:hAnsi="Times New Roman" w:cs="Times New Roman"/>
          <w:sz w:val="24"/>
          <w:szCs w:val="24"/>
          <w:lang w:eastAsia="ru-RU"/>
        </w:rPr>
        <w:t>@</w:t>
      </w:r>
      <w:proofErr w:type="spellStart"/>
      <w:r w:rsidRPr="003A063A">
        <w:rPr>
          <w:rFonts w:ascii="Times New Roman" w:eastAsia="Times New Roman" w:hAnsi="Times New Roman" w:cs="Times New Roman"/>
          <w:sz w:val="24"/>
          <w:szCs w:val="24"/>
          <w:lang w:val="ru-RU" w:eastAsia="ru-RU"/>
        </w:rPr>
        <w:t>gmail</w:t>
      </w:r>
      <w:proofErr w:type="spellEnd"/>
      <w:r w:rsidRPr="003A063A">
        <w:rPr>
          <w:rFonts w:ascii="Times New Roman" w:eastAsia="Times New Roman" w:hAnsi="Times New Roman" w:cs="Times New Roman"/>
          <w:sz w:val="24"/>
          <w:szCs w:val="24"/>
          <w:lang w:eastAsia="ru-RU"/>
        </w:rPr>
        <w:t>.</w:t>
      </w:r>
      <w:proofErr w:type="spellStart"/>
      <w:r w:rsidRPr="003A063A">
        <w:rPr>
          <w:rFonts w:ascii="Times New Roman" w:eastAsia="Times New Roman" w:hAnsi="Times New Roman" w:cs="Times New Roman"/>
          <w:sz w:val="24"/>
          <w:szCs w:val="24"/>
          <w:lang w:val="ru-RU" w:eastAsia="ru-RU"/>
        </w:rPr>
        <w:t>com</w:t>
      </w:r>
      <w:proofErr w:type="spellEnd"/>
      <w:r w:rsidRPr="003A063A">
        <w:rPr>
          <w:rFonts w:ascii="Times New Roman" w:eastAsia="Times New Roman" w:hAnsi="Times New Roman" w:cs="Times New Roman"/>
          <w:sz w:val="24"/>
          <w:szCs w:val="24"/>
          <w:lang w:eastAsia="ru-RU"/>
        </w:rPr>
        <w:t xml:space="preserve"> код ЄДРПОУ 43946170</w:t>
      </w:r>
    </w:p>
    <w:p w:rsidR="0088773C" w:rsidRDefault="0088773C" w:rsidP="0088773C">
      <w:pPr>
        <w:jc w:val="center"/>
        <w:rPr>
          <w:bCs/>
          <w:sz w:val="20"/>
          <w:szCs w:val="20"/>
        </w:rPr>
      </w:pPr>
    </w:p>
    <w:p w:rsidR="0088773C" w:rsidRPr="000438C6" w:rsidRDefault="0088773C" w:rsidP="0088773C">
      <w:pPr>
        <w:jc w:val="center"/>
        <w:rPr>
          <w:rFonts w:ascii="Times New Roman CYR" w:hAnsi="Times New Roman CYR"/>
          <w:b/>
          <w:sz w:val="28"/>
          <w:szCs w:val="28"/>
        </w:rPr>
      </w:pPr>
      <w:r w:rsidRPr="000438C6">
        <w:rPr>
          <w:rFonts w:ascii="Times New Roman CYR" w:hAnsi="Times New Roman CYR"/>
          <w:b/>
          <w:sz w:val="28"/>
          <w:szCs w:val="28"/>
        </w:rPr>
        <w:t xml:space="preserve">Пояснювальна записка </w:t>
      </w:r>
    </w:p>
    <w:p w:rsidR="0088773C" w:rsidRPr="000438C6" w:rsidRDefault="0088773C" w:rsidP="0088773C">
      <w:pPr>
        <w:jc w:val="center"/>
        <w:rPr>
          <w:b/>
          <w:sz w:val="28"/>
          <w:szCs w:val="28"/>
        </w:rPr>
      </w:pPr>
      <w:r w:rsidRPr="000438C6">
        <w:rPr>
          <w:rFonts w:ascii="Times New Roman CYR" w:hAnsi="Times New Roman CYR"/>
          <w:b/>
          <w:sz w:val="28"/>
          <w:szCs w:val="28"/>
        </w:rPr>
        <w:t xml:space="preserve">до рішення </w:t>
      </w:r>
      <w:r>
        <w:rPr>
          <w:rFonts w:ascii="Times New Roman CYR" w:hAnsi="Times New Roman CYR"/>
          <w:b/>
          <w:sz w:val="28"/>
          <w:szCs w:val="28"/>
        </w:rPr>
        <w:t>сільськ</w:t>
      </w:r>
      <w:r w:rsidRPr="000438C6">
        <w:rPr>
          <w:rFonts w:ascii="Times New Roman CYR" w:hAnsi="Times New Roman CYR"/>
          <w:b/>
          <w:sz w:val="28"/>
          <w:szCs w:val="28"/>
        </w:rPr>
        <w:t>ої ради</w:t>
      </w:r>
      <w:r w:rsidR="00420348">
        <w:rPr>
          <w:rFonts w:ascii="Times New Roman CYR" w:hAnsi="Times New Roman CYR"/>
          <w:b/>
          <w:sz w:val="28"/>
          <w:szCs w:val="28"/>
        </w:rPr>
        <w:t xml:space="preserve"> від 28.02</w:t>
      </w:r>
      <w:r w:rsidR="00B15672">
        <w:rPr>
          <w:rFonts w:ascii="Times New Roman CYR" w:hAnsi="Times New Roman CYR"/>
          <w:b/>
          <w:sz w:val="28"/>
          <w:szCs w:val="28"/>
        </w:rPr>
        <w:t>.2025</w:t>
      </w:r>
      <w:r w:rsidR="000E3D0E">
        <w:rPr>
          <w:rFonts w:ascii="Times New Roman CYR" w:hAnsi="Times New Roman CYR"/>
          <w:b/>
          <w:sz w:val="28"/>
          <w:szCs w:val="28"/>
        </w:rPr>
        <w:t xml:space="preserve"> року №</w:t>
      </w:r>
      <w:r w:rsidR="00420348">
        <w:rPr>
          <w:rFonts w:ascii="Times New Roman CYR" w:hAnsi="Times New Roman CYR"/>
          <w:b/>
          <w:sz w:val="28"/>
          <w:szCs w:val="28"/>
        </w:rPr>
        <w:t xml:space="preserve">  39</w:t>
      </w:r>
      <w:r w:rsidR="00B15672">
        <w:rPr>
          <w:rFonts w:ascii="Times New Roman CYR" w:hAnsi="Times New Roman CYR"/>
          <w:b/>
          <w:sz w:val="28"/>
          <w:szCs w:val="28"/>
        </w:rPr>
        <w:t xml:space="preserve"> /</w:t>
      </w:r>
      <w:r w:rsidRPr="000438C6">
        <w:rPr>
          <w:rFonts w:ascii="Times New Roman CYR" w:hAnsi="Times New Roman CYR"/>
          <w:b/>
          <w:sz w:val="28"/>
          <w:szCs w:val="28"/>
        </w:rPr>
        <w:t xml:space="preserve"> внесення змін до рішення </w:t>
      </w:r>
      <w:r>
        <w:rPr>
          <w:rFonts w:ascii="Times New Roman CYR" w:hAnsi="Times New Roman CYR"/>
          <w:b/>
          <w:sz w:val="28"/>
          <w:szCs w:val="28"/>
        </w:rPr>
        <w:t>сільськ</w:t>
      </w:r>
      <w:r w:rsidRPr="000438C6">
        <w:rPr>
          <w:rFonts w:ascii="Times New Roman CYR" w:hAnsi="Times New Roman CYR"/>
          <w:b/>
          <w:sz w:val="28"/>
          <w:szCs w:val="28"/>
        </w:rPr>
        <w:t xml:space="preserve">ої ради від </w:t>
      </w:r>
      <w:r w:rsidR="000A36F3">
        <w:rPr>
          <w:rFonts w:ascii="Times New Roman CYR" w:hAnsi="Times New Roman CYR"/>
          <w:b/>
          <w:sz w:val="28"/>
          <w:szCs w:val="28"/>
        </w:rPr>
        <w:t>20</w:t>
      </w:r>
      <w:r>
        <w:rPr>
          <w:rFonts w:ascii="Times New Roman CYR" w:hAnsi="Times New Roman CYR"/>
          <w:b/>
          <w:sz w:val="28"/>
          <w:szCs w:val="28"/>
        </w:rPr>
        <w:t>.1</w:t>
      </w:r>
      <w:r w:rsidR="000A36F3">
        <w:rPr>
          <w:rFonts w:ascii="Times New Roman CYR" w:hAnsi="Times New Roman CYR"/>
          <w:b/>
          <w:sz w:val="28"/>
          <w:szCs w:val="28"/>
        </w:rPr>
        <w:t>2.2024</w:t>
      </w:r>
      <w:r w:rsidRPr="000438C6">
        <w:rPr>
          <w:rFonts w:ascii="Times New Roman CYR" w:hAnsi="Times New Roman CYR"/>
          <w:b/>
          <w:sz w:val="28"/>
          <w:szCs w:val="28"/>
        </w:rPr>
        <w:t xml:space="preserve"> № </w:t>
      </w:r>
      <w:r w:rsidR="000A36F3">
        <w:rPr>
          <w:rFonts w:ascii="Times New Roman CYR" w:hAnsi="Times New Roman CYR"/>
          <w:b/>
          <w:sz w:val="28"/>
          <w:szCs w:val="28"/>
        </w:rPr>
        <w:t>37/17</w:t>
      </w:r>
      <w:r w:rsidRPr="000438C6">
        <w:rPr>
          <w:rFonts w:ascii="Times New Roman CYR" w:hAnsi="Times New Roman CYR"/>
          <w:b/>
          <w:sz w:val="28"/>
          <w:szCs w:val="28"/>
        </w:rPr>
        <w:t xml:space="preserve"> „Про </w:t>
      </w:r>
      <w:r w:rsidR="001903C2">
        <w:rPr>
          <w:rFonts w:ascii="Times New Roman CYR" w:hAnsi="Times New Roman CYR"/>
          <w:b/>
          <w:sz w:val="28"/>
          <w:szCs w:val="28"/>
        </w:rPr>
        <w:t xml:space="preserve">бюджет  </w:t>
      </w:r>
      <w:proofErr w:type="spellStart"/>
      <w:r w:rsidR="001903C2">
        <w:rPr>
          <w:rFonts w:ascii="Times New Roman CYR" w:hAnsi="Times New Roman CYR"/>
          <w:b/>
          <w:sz w:val="28"/>
          <w:szCs w:val="28"/>
        </w:rPr>
        <w:t>Смідинської</w:t>
      </w:r>
      <w:proofErr w:type="spellEnd"/>
      <w:r w:rsidR="001903C2">
        <w:rPr>
          <w:rFonts w:ascii="Times New Roman CYR" w:hAnsi="Times New Roman CYR"/>
          <w:b/>
          <w:sz w:val="28"/>
          <w:szCs w:val="28"/>
        </w:rPr>
        <w:t xml:space="preserve"> </w:t>
      </w:r>
      <w:r>
        <w:rPr>
          <w:rFonts w:ascii="Times New Roman CYR" w:hAnsi="Times New Roman CYR"/>
          <w:b/>
          <w:sz w:val="28"/>
          <w:szCs w:val="28"/>
        </w:rPr>
        <w:t xml:space="preserve"> </w:t>
      </w:r>
      <w:r w:rsidR="000E3D0E">
        <w:rPr>
          <w:rFonts w:ascii="Times New Roman CYR" w:hAnsi="Times New Roman CYR"/>
          <w:b/>
          <w:sz w:val="28"/>
          <w:szCs w:val="28"/>
        </w:rPr>
        <w:t xml:space="preserve"> територіальної громади  на 202</w:t>
      </w:r>
      <w:r w:rsidR="000A36F3">
        <w:rPr>
          <w:rFonts w:ascii="Times New Roman CYR" w:hAnsi="Times New Roman CYR"/>
          <w:b/>
          <w:sz w:val="28"/>
          <w:szCs w:val="28"/>
        </w:rPr>
        <w:t>5</w:t>
      </w:r>
      <w:r w:rsidRPr="000438C6">
        <w:rPr>
          <w:rFonts w:ascii="Times New Roman CYR" w:hAnsi="Times New Roman CYR"/>
          <w:b/>
          <w:sz w:val="28"/>
          <w:szCs w:val="28"/>
        </w:rPr>
        <w:t xml:space="preserve"> рік” </w:t>
      </w:r>
    </w:p>
    <w:p w:rsidR="0088773C" w:rsidRPr="00DB5021" w:rsidRDefault="0088773C" w:rsidP="0088773C">
      <w:pPr>
        <w:ind w:firstLine="720"/>
        <w:jc w:val="both"/>
        <w:rPr>
          <w:rFonts w:ascii="Times New Roman" w:hAnsi="Times New Roman" w:cs="Times New Roman"/>
          <w:sz w:val="28"/>
          <w:szCs w:val="28"/>
        </w:rPr>
      </w:pPr>
      <w:r w:rsidRPr="00DB5021">
        <w:rPr>
          <w:rFonts w:ascii="Times New Roman" w:hAnsi="Times New Roman" w:cs="Times New Roman"/>
          <w:color w:val="000000"/>
          <w:sz w:val="28"/>
          <w:szCs w:val="28"/>
        </w:rPr>
        <w:t xml:space="preserve">Рішення розроблено на підставі положень </w:t>
      </w:r>
      <w:r w:rsidRPr="00DB5021">
        <w:rPr>
          <w:rFonts w:ascii="Times New Roman" w:hAnsi="Times New Roman" w:cs="Times New Roman"/>
          <w:sz w:val="28"/>
          <w:szCs w:val="28"/>
        </w:rPr>
        <w:t xml:space="preserve">пункту 23 частини 1 статті 26 Закону України «Про місцеве самоврядування в Україні», статті 78 Бюджетного кодексу України. </w:t>
      </w:r>
    </w:p>
    <w:p w:rsidR="0088773C" w:rsidRDefault="0088773C" w:rsidP="0088773C">
      <w:pPr>
        <w:ind w:firstLine="720"/>
        <w:jc w:val="both"/>
        <w:rPr>
          <w:rFonts w:ascii="Times New Roman" w:hAnsi="Times New Roman" w:cs="Times New Roman"/>
          <w:sz w:val="28"/>
          <w:szCs w:val="28"/>
        </w:rPr>
      </w:pPr>
      <w:r w:rsidRPr="00DB5021">
        <w:rPr>
          <w:rFonts w:ascii="Times New Roman" w:hAnsi="Times New Roman" w:cs="Times New Roman"/>
          <w:sz w:val="28"/>
          <w:szCs w:val="28"/>
        </w:rPr>
        <w:t>Внесення змін і доповнень обумовлене зміною показ</w:t>
      </w:r>
      <w:r w:rsidR="0043232B">
        <w:rPr>
          <w:rFonts w:ascii="Times New Roman" w:hAnsi="Times New Roman" w:cs="Times New Roman"/>
          <w:sz w:val="28"/>
          <w:szCs w:val="28"/>
        </w:rPr>
        <w:t xml:space="preserve">ників міжбюджетних трансфертів, спрямування  вільних  залишків  </w:t>
      </w:r>
      <w:r w:rsidRPr="00DB5021">
        <w:rPr>
          <w:rFonts w:ascii="Times New Roman" w:hAnsi="Times New Roman" w:cs="Times New Roman"/>
          <w:bCs/>
          <w:sz w:val="28"/>
          <w:szCs w:val="28"/>
        </w:rPr>
        <w:t xml:space="preserve"> між кодами </w:t>
      </w:r>
      <w:r w:rsidRPr="00DB5021">
        <w:rPr>
          <w:rFonts w:ascii="Times New Roman" w:hAnsi="Times New Roman" w:cs="Times New Roman"/>
          <w:sz w:val="28"/>
          <w:szCs w:val="28"/>
        </w:rPr>
        <w:t>економічної та функціональної класифікації видатків  головного</w:t>
      </w:r>
      <w:r w:rsidR="0043232B">
        <w:rPr>
          <w:rFonts w:ascii="Times New Roman" w:hAnsi="Times New Roman" w:cs="Times New Roman"/>
          <w:sz w:val="28"/>
          <w:szCs w:val="28"/>
        </w:rPr>
        <w:t xml:space="preserve"> розпорядника коштів </w:t>
      </w:r>
      <w:r w:rsidRPr="00DB5021">
        <w:rPr>
          <w:rFonts w:ascii="Times New Roman" w:hAnsi="Times New Roman" w:cs="Times New Roman"/>
          <w:sz w:val="28"/>
          <w:szCs w:val="28"/>
        </w:rPr>
        <w:t>бюджету</w:t>
      </w:r>
      <w:r w:rsidR="000E3D0E">
        <w:rPr>
          <w:rFonts w:ascii="Times New Roman" w:hAnsi="Times New Roman" w:cs="Times New Roman"/>
          <w:sz w:val="28"/>
          <w:szCs w:val="28"/>
        </w:rPr>
        <w:t xml:space="preserve">  </w:t>
      </w:r>
      <w:r w:rsidR="000E3D0E">
        <w:rPr>
          <w:rFonts w:ascii="Times New Roman" w:hAnsi="Times New Roman" w:cs="Times New Roman"/>
          <w:sz w:val="28"/>
          <w:szCs w:val="28"/>
          <w:lang w:val="en-US"/>
        </w:rPr>
        <w:t>c</w:t>
      </w:r>
      <w:proofErr w:type="spellStart"/>
      <w:r w:rsidR="000E3D0E">
        <w:rPr>
          <w:rFonts w:ascii="Times New Roman" w:hAnsi="Times New Roman" w:cs="Times New Roman"/>
          <w:sz w:val="28"/>
          <w:szCs w:val="28"/>
        </w:rPr>
        <w:t>ільської</w:t>
      </w:r>
      <w:proofErr w:type="spellEnd"/>
      <w:r w:rsidR="000E3D0E">
        <w:rPr>
          <w:rFonts w:ascii="Times New Roman" w:hAnsi="Times New Roman" w:cs="Times New Roman"/>
          <w:sz w:val="28"/>
          <w:szCs w:val="28"/>
        </w:rPr>
        <w:t xml:space="preserve"> </w:t>
      </w:r>
      <w:r w:rsidR="0043232B">
        <w:rPr>
          <w:rFonts w:ascii="Times New Roman" w:hAnsi="Times New Roman" w:cs="Times New Roman"/>
          <w:sz w:val="28"/>
          <w:szCs w:val="28"/>
        </w:rPr>
        <w:t xml:space="preserve"> територіальної громади</w:t>
      </w:r>
      <w:r w:rsidRPr="00DB5021">
        <w:rPr>
          <w:rFonts w:ascii="Times New Roman" w:hAnsi="Times New Roman" w:cs="Times New Roman"/>
          <w:sz w:val="28"/>
          <w:szCs w:val="28"/>
        </w:rPr>
        <w:t xml:space="preserve">. </w:t>
      </w:r>
    </w:p>
    <w:p w:rsidR="002D4F0F" w:rsidRDefault="003C0CB8" w:rsidP="00B86A6D">
      <w:pPr>
        <w:pStyle w:val="rvps2"/>
        <w:shd w:val="clear" w:color="auto" w:fill="FFFFFF"/>
        <w:spacing w:before="0" w:beforeAutospacing="0" w:after="150" w:afterAutospacing="0"/>
        <w:ind w:firstLine="450"/>
        <w:jc w:val="both"/>
        <w:rPr>
          <w:sz w:val="28"/>
          <w:szCs w:val="28"/>
        </w:rPr>
      </w:pPr>
      <w:r w:rsidRPr="003C0CB8">
        <w:rPr>
          <w:sz w:val="28"/>
          <w:szCs w:val="28"/>
        </w:rPr>
        <w:t xml:space="preserve">       </w:t>
      </w:r>
      <w:r w:rsidR="001C4DB5">
        <w:rPr>
          <w:sz w:val="28"/>
          <w:szCs w:val="28"/>
        </w:rPr>
        <w:t xml:space="preserve"> Відповідно </w:t>
      </w:r>
      <w:r w:rsidR="002D4F0F">
        <w:rPr>
          <w:sz w:val="28"/>
          <w:szCs w:val="28"/>
        </w:rPr>
        <w:t xml:space="preserve">   прикінцевих  положень    </w:t>
      </w:r>
      <w:r w:rsidR="001C4DB5">
        <w:rPr>
          <w:sz w:val="28"/>
          <w:szCs w:val="28"/>
        </w:rPr>
        <w:t xml:space="preserve">Бюджетного  Кодексу </w:t>
      </w:r>
    </w:p>
    <w:p w:rsidR="00B86A6D" w:rsidRDefault="002D4F0F" w:rsidP="002D4F0F">
      <w:pPr>
        <w:pStyle w:val="rvps2"/>
        <w:shd w:val="clear" w:color="auto" w:fill="FFFFFF"/>
        <w:spacing w:before="0" w:beforeAutospacing="0" w:after="150" w:afterAutospacing="0"/>
        <w:ind w:firstLine="450"/>
        <w:jc w:val="both"/>
        <w:rPr>
          <w:color w:val="333333"/>
          <w:sz w:val="28"/>
          <w:szCs w:val="28"/>
        </w:rPr>
      </w:pPr>
      <w:r>
        <w:rPr>
          <w:sz w:val="28"/>
          <w:szCs w:val="28"/>
        </w:rPr>
        <w:t xml:space="preserve">статті  </w:t>
      </w:r>
      <w:r w:rsidR="00B86A6D" w:rsidRPr="002D4F0F">
        <w:rPr>
          <w:color w:val="333333"/>
          <w:sz w:val="28"/>
          <w:szCs w:val="28"/>
        </w:rPr>
        <w:t>22</w:t>
      </w:r>
      <w:r w:rsidR="00B86A6D" w:rsidRPr="002D4F0F">
        <w:rPr>
          <w:rStyle w:val="rvts37"/>
          <w:b/>
          <w:bCs/>
          <w:color w:val="333333"/>
          <w:sz w:val="28"/>
          <w:szCs w:val="28"/>
          <w:vertAlign w:val="superscript"/>
        </w:rPr>
        <w:t>-8</w:t>
      </w:r>
      <w:r w:rsidR="00B86A6D" w:rsidRPr="002D4F0F">
        <w:rPr>
          <w:color w:val="333333"/>
          <w:sz w:val="28"/>
          <w:szCs w:val="28"/>
        </w:rPr>
        <w:t xml:space="preserve">. Установити, що в період дії воєнного стану вільні залишки коштів місцевих бюджетів (крім субвенцій з інших бюджетів) та залишки коштів бюджету розвитку місцевих бюджетів (крім субвенцій з інших бюджетів і коштів місцевих внутрішніх та зовнішніх запозичень), які утворилися на кінець бюджетного періоду, спрямовуються за рішеннями Верховної Ради Автономної Республіки Крим, відповідних місцевих рад (військових адміністрацій) розпорядникам та/або одержувачам бюджетних коштів на оплату праці, нарахування на заробітну плату, придбання медикаментів і перев’язувальних матеріалів, забезпечення продуктами харчування, оплату комунальних послуг та енергоносіїв, погашення кредиторської заборгованості, яка утворилася на кінець бюджетного періоду, обслуговування та погашення місцевого боргу, соціальний захист та соціальне забезпечення, створення умов для лікування, відновлення та реабілітації осіб, які постраждали внаслідок збройної агресії Російської Федерації проти України, облаштування місць тимчасового перебування внутрішньо переміщених (евакуйованих) осіб, заходи та роботи з територіальної оборони та мобілізаційної підготовки, підтримку сил безпеки і оборони, проектування, будівництво, реконструкцію, ремонт, облаштування захисних споруд цивільного захисту (сховищ, протирадіаційних </w:t>
      </w:r>
      <w:proofErr w:type="spellStart"/>
      <w:r w:rsidR="00B86A6D" w:rsidRPr="002D4F0F">
        <w:rPr>
          <w:color w:val="333333"/>
          <w:sz w:val="28"/>
          <w:szCs w:val="28"/>
        </w:rPr>
        <w:t>укриттів</w:t>
      </w:r>
      <w:proofErr w:type="spellEnd"/>
      <w:r w:rsidR="00B86A6D" w:rsidRPr="002D4F0F">
        <w:rPr>
          <w:color w:val="333333"/>
          <w:sz w:val="28"/>
          <w:szCs w:val="28"/>
        </w:rPr>
        <w:t xml:space="preserve">), споруд подвійного призначення із захисними властивостями захисних споруд цивільного захисту, придбання первинних (мобільних) </w:t>
      </w:r>
      <w:proofErr w:type="spellStart"/>
      <w:r w:rsidR="00B86A6D" w:rsidRPr="002D4F0F">
        <w:rPr>
          <w:color w:val="333333"/>
          <w:sz w:val="28"/>
          <w:szCs w:val="28"/>
        </w:rPr>
        <w:t>укриттів</w:t>
      </w:r>
      <w:proofErr w:type="spellEnd"/>
      <w:r w:rsidR="00B86A6D" w:rsidRPr="002D4F0F">
        <w:rPr>
          <w:color w:val="333333"/>
          <w:sz w:val="28"/>
          <w:szCs w:val="28"/>
        </w:rPr>
        <w:t xml:space="preserve">, ремонт та облаштування (пристосування) приміщень, які плануються до використання для укриття населення, проектування, будівництво, реконструкцію, ремонт пошкоджених або знищених внаслідок такої збройної агресії об’єктів критичної інфраструктури, соціально-культурної сфери, соціального захисту населення та житлового призначення, заходи із запобігання та ліквідації надзвичайних </w:t>
      </w:r>
      <w:r w:rsidR="00B86A6D" w:rsidRPr="002D4F0F">
        <w:rPr>
          <w:color w:val="333333"/>
          <w:sz w:val="28"/>
          <w:szCs w:val="28"/>
        </w:rPr>
        <w:lastRenderedPageBreak/>
        <w:t xml:space="preserve">ситуацій (у тому числі створення регіональних та місцевих матеріальних резервів), збільшення обсягу резервного фонду, будівництво фортифікаційних споруд, підтримку підприємств з виробництва, транспортування, постачання теплової енергії, централізованого постачання холодної води та водовідведення, придбання модульних </w:t>
      </w:r>
      <w:proofErr w:type="spellStart"/>
      <w:r w:rsidR="00B86A6D" w:rsidRPr="002D4F0F">
        <w:rPr>
          <w:color w:val="333333"/>
          <w:sz w:val="28"/>
          <w:szCs w:val="28"/>
        </w:rPr>
        <w:t>котелень</w:t>
      </w:r>
      <w:proofErr w:type="spellEnd"/>
      <w:r w:rsidR="00B86A6D" w:rsidRPr="002D4F0F">
        <w:rPr>
          <w:color w:val="333333"/>
          <w:sz w:val="28"/>
          <w:szCs w:val="28"/>
        </w:rPr>
        <w:t xml:space="preserve"> для забезпечення населення, установ та організацій альтернативним опаленням, проектування, будівництво, ремонт систем опалення, </w:t>
      </w:r>
      <w:proofErr w:type="spellStart"/>
      <w:r w:rsidR="00B86A6D" w:rsidRPr="002D4F0F">
        <w:rPr>
          <w:color w:val="333333"/>
          <w:sz w:val="28"/>
          <w:szCs w:val="28"/>
        </w:rPr>
        <w:t>співфінансування</w:t>
      </w:r>
      <w:proofErr w:type="spellEnd"/>
      <w:r w:rsidR="00B86A6D" w:rsidRPr="002D4F0F">
        <w:rPr>
          <w:color w:val="333333"/>
          <w:sz w:val="28"/>
          <w:szCs w:val="28"/>
        </w:rPr>
        <w:t xml:space="preserve"> з місцевих бюджетів, платежі, пов’язані з виконанням гарантійних зобов’язань Автономної Республіки Крим,</w:t>
      </w:r>
      <w:r w:rsidR="00B86A6D">
        <w:rPr>
          <w:color w:val="333333"/>
        </w:rPr>
        <w:t xml:space="preserve"> </w:t>
      </w:r>
      <w:r w:rsidR="00B86A6D" w:rsidRPr="002D4F0F">
        <w:rPr>
          <w:color w:val="333333"/>
          <w:sz w:val="28"/>
          <w:szCs w:val="28"/>
        </w:rPr>
        <w:t>обласної ради, міської, селищної чи сільської територіальної громади, придбання державних цінних паперів із строком обігу більше одного року.</w:t>
      </w:r>
    </w:p>
    <w:p w:rsidR="00FC1CEA" w:rsidRDefault="00FC1CEA" w:rsidP="00FC1CEA">
      <w:pPr>
        <w:widowControl w:val="0"/>
        <w:tabs>
          <w:tab w:val="left" w:pos="90"/>
          <w:tab w:val="left" w:pos="922"/>
          <w:tab w:val="right" w:pos="6122"/>
          <w:tab w:val="right" w:pos="7187"/>
          <w:tab w:val="right" w:pos="8252"/>
          <w:tab w:val="right" w:pos="9317"/>
          <w:tab w:val="right" w:pos="10382"/>
          <w:tab w:val="right" w:pos="11447"/>
          <w:tab w:val="right" w:pos="12512"/>
          <w:tab w:val="right" w:pos="13577"/>
          <w:tab w:val="right" w:pos="14642"/>
          <w:tab w:val="right" w:pos="15707"/>
        </w:tabs>
        <w:autoSpaceDE w:val="0"/>
        <w:autoSpaceDN w:val="0"/>
        <w:adjustRightInd w:val="0"/>
        <w:spacing w:before="26" w:after="0" w:line="240" w:lineRule="auto"/>
        <w:rPr>
          <w:rFonts w:ascii="Times New Roman" w:hAnsi="Times New Roman" w:cs="Times New Roman"/>
          <w:color w:val="000000"/>
          <w:sz w:val="28"/>
          <w:szCs w:val="28"/>
        </w:rPr>
      </w:pPr>
      <w:proofErr w:type="spellStart"/>
      <w:r w:rsidRPr="00DB5021">
        <w:rPr>
          <w:rFonts w:ascii="Times New Roman" w:hAnsi="Times New Roman" w:cs="Times New Roman"/>
          <w:color w:val="000000"/>
          <w:sz w:val="28"/>
          <w:szCs w:val="28"/>
        </w:rPr>
        <w:t>Розподілено</w:t>
      </w:r>
      <w:proofErr w:type="spellEnd"/>
      <w:r w:rsidRPr="00DB5021">
        <w:rPr>
          <w:rFonts w:ascii="Times New Roman" w:hAnsi="Times New Roman" w:cs="Times New Roman"/>
          <w:color w:val="000000"/>
          <w:sz w:val="28"/>
          <w:szCs w:val="28"/>
        </w:rPr>
        <w:t xml:space="preserve"> вільні залишки</w:t>
      </w:r>
      <w:r>
        <w:rPr>
          <w:rFonts w:ascii="Times New Roman" w:hAnsi="Times New Roman" w:cs="Times New Roman"/>
          <w:color w:val="000000"/>
          <w:sz w:val="28"/>
          <w:szCs w:val="28"/>
        </w:rPr>
        <w:t xml:space="preserve"> по загальному фонду </w:t>
      </w:r>
      <w:r w:rsidRPr="00DB5021">
        <w:rPr>
          <w:rFonts w:ascii="Times New Roman" w:hAnsi="Times New Roman" w:cs="Times New Roman"/>
          <w:color w:val="000000"/>
          <w:sz w:val="28"/>
          <w:szCs w:val="28"/>
        </w:rPr>
        <w:t xml:space="preserve">бюджету </w:t>
      </w:r>
      <w:r>
        <w:rPr>
          <w:rFonts w:ascii="Times New Roman" w:hAnsi="Times New Roman" w:cs="Times New Roman"/>
          <w:color w:val="000000"/>
          <w:sz w:val="28"/>
          <w:szCs w:val="28"/>
        </w:rPr>
        <w:t xml:space="preserve">  територіальної  громади </w:t>
      </w:r>
      <w:r w:rsidR="007E3094">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t xml:space="preserve"> суму 2 685 600 грн </w:t>
      </w:r>
      <w:r w:rsidR="007E3094">
        <w:rPr>
          <w:rFonts w:ascii="Times New Roman" w:hAnsi="Times New Roman" w:cs="Times New Roman"/>
          <w:color w:val="000000"/>
          <w:sz w:val="28"/>
          <w:szCs w:val="28"/>
        </w:rPr>
        <w:t xml:space="preserve">, по  спеціальному  фонді ( бюджет розвитку )-156 000 грн  </w:t>
      </w:r>
      <w:r>
        <w:rPr>
          <w:rFonts w:ascii="Times New Roman" w:hAnsi="Times New Roman" w:cs="Times New Roman"/>
          <w:color w:val="000000"/>
          <w:sz w:val="28"/>
          <w:szCs w:val="28"/>
        </w:rPr>
        <w:t xml:space="preserve">  на захищені  статті  бюджету  в тому числі</w:t>
      </w:r>
      <w:r w:rsidRPr="00DB5021">
        <w:rPr>
          <w:rFonts w:ascii="Times New Roman" w:hAnsi="Times New Roman" w:cs="Times New Roman"/>
          <w:color w:val="000000"/>
          <w:sz w:val="28"/>
          <w:szCs w:val="28"/>
        </w:rPr>
        <w:t xml:space="preserve"> по</w:t>
      </w:r>
      <w:r>
        <w:rPr>
          <w:rFonts w:ascii="Times New Roman" w:hAnsi="Times New Roman" w:cs="Times New Roman"/>
          <w:color w:val="000000"/>
          <w:sz w:val="28"/>
          <w:szCs w:val="28"/>
        </w:rPr>
        <w:t xml:space="preserve"> :</w:t>
      </w:r>
    </w:p>
    <w:p w:rsidR="00FC1CEA" w:rsidRDefault="00FC1CEA" w:rsidP="00FC1CEA">
      <w:pPr>
        <w:widowControl w:val="0"/>
        <w:tabs>
          <w:tab w:val="left" w:pos="90"/>
          <w:tab w:val="left" w:pos="922"/>
          <w:tab w:val="right" w:pos="6122"/>
          <w:tab w:val="right" w:pos="7187"/>
          <w:tab w:val="right" w:pos="8252"/>
          <w:tab w:val="right" w:pos="9317"/>
          <w:tab w:val="right" w:pos="10382"/>
          <w:tab w:val="right" w:pos="11447"/>
          <w:tab w:val="right" w:pos="12512"/>
          <w:tab w:val="right" w:pos="13577"/>
          <w:tab w:val="right" w:pos="14642"/>
          <w:tab w:val="right" w:pos="15707"/>
        </w:tabs>
        <w:autoSpaceDE w:val="0"/>
        <w:autoSpaceDN w:val="0"/>
        <w:adjustRightInd w:val="0"/>
        <w:spacing w:before="26"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КПКВК</w:t>
      </w:r>
      <w:r w:rsidRPr="00DB5021">
        <w:rPr>
          <w:rFonts w:ascii="Times New Roman" w:hAnsi="Times New Roman" w:cs="Times New Roman"/>
          <w:color w:val="000000"/>
          <w:sz w:val="28"/>
          <w:szCs w:val="28"/>
        </w:rPr>
        <w:t>0110150«Організаційне,інформаційно-аналітичне  та  матеріально-технічне забезпечення  діяльності  обласної  ради,</w:t>
      </w:r>
      <w:r>
        <w:rPr>
          <w:rFonts w:ascii="Times New Roman" w:hAnsi="Times New Roman" w:cs="Times New Roman"/>
          <w:color w:val="000000"/>
          <w:sz w:val="28"/>
          <w:szCs w:val="28"/>
        </w:rPr>
        <w:t xml:space="preserve"> </w:t>
      </w:r>
      <w:r w:rsidRPr="00DB5021">
        <w:rPr>
          <w:rFonts w:ascii="Times New Roman" w:hAnsi="Times New Roman" w:cs="Times New Roman"/>
          <w:color w:val="000000"/>
          <w:sz w:val="28"/>
          <w:szCs w:val="28"/>
        </w:rPr>
        <w:t>районної ради, районної у місті ради ( у разі  її створення ),міської ,селищної ,сільської рад</w:t>
      </w:r>
      <w:r>
        <w:rPr>
          <w:rFonts w:ascii="Times New Roman" w:hAnsi="Times New Roman" w:cs="Times New Roman"/>
          <w:color w:val="000000"/>
          <w:sz w:val="28"/>
          <w:szCs w:val="28"/>
        </w:rPr>
        <w:t xml:space="preserve">  направлено 364 000 грн., а саме:  </w:t>
      </w:r>
    </w:p>
    <w:p w:rsidR="00FC1CEA" w:rsidRPr="00FC1CEA" w:rsidRDefault="00FC1CEA" w:rsidP="00FC1CEA">
      <w:pPr>
        <w:widowControl w:val="0"/>
        <w:tabs>
          <w:tab w:val="left" w:pos="90"/>
          <w:tab w:val="left" w:pos="922"/>
          <w:tab w:val="right" w:pos="6122"/>
          <w:tab w:val="right" w:pos="7187"/>
          <w:tab w:val="right" w:pos="8252"/>
          <w:tab w:val="right" w:pos="9317"/>
          <w:tab w:val="right" w:pos="10382"/>
          <w:tab w:val="right" w:pos="11447"/>
          <w:tab w:val="right" w:pos="12512"/>
          <w:tab w:val="right" w:pos="13577"/>
          <w:tab w:val="right" w:pos="14642"/>
          <w:tab w:val="right" w:pos="15707"/>
        </w:tabs>
        <w:autoSpaceDE w:val="0"/>
        <w:autoSpaceDN w:val="0"/>
        <w:adjustRightInd w:val="0"/>
        <w:spacing w:before="26"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 КЕКВ-2100 -</w:t>
      </w:r>
      <w:r>
        <w:rPr>
          <w:rFonts w:ascii="Times New Roman" w:hAnsi="Times New Roman"/>
          <w:bCs/>
          <w:color w:val="000000"/>
          <w:sz w:val="28"/>
          <w:szCs w:val="28"/>
        </w:rPr>
        <w:t>о</w:t>
      </w:r>
      <w:r w:rsidRPr="00337534">
        <w:rPr>
          <w:rFonts w:ascii="Times New Roman" w:hAnsi="Times New Roman"/>
          <w:bCs/>
          <w:color w:val="000000"/>
          <w:sz w:val="28"/>
          <w:szCs w:val="28"/>
        </w:rPr>
        <w:t>плата праці і нарахування на заробітну плату</w:t>
      </w:r>
      <w:r>
        <w:rPr>
          <w:rFonts w:ascii="Times New Roman" w:hAnsi="Times New Roman"/>
          <w:bCs/>
          <w:color w:val="000000"/>
          <w:sz w:val="28"/>
          <w:szCs w:val="28"/>
        </w:rPr>
        <w:t xml:space="preserve">  244 000  грн</w:t>
      </w:r>
      <w:r w:rsidRPr="00DB50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КЕКВ-2275</w:t>
      </w:r>
      <w:r w:rsidRPr="003C0CB8">
        <w:rPr>
          <w:rFonts w:ascii="Times New Roman" w:hAnsi="Times New Roman" w:cs="Times New Roman"/>
          <w:color w:val="000000"/>
          <w:sz w:val="28"/>
          <w:szCs w:val="28"/>
        </w:rPr>
        <w:t xml:space="preserve"> </w:t>
      </w:r>
      <w:r w:rsidRPr="003C0CB8">
        <w:rPr>
          <w:rFonts w:ascii="Times New Roman" w:eastAsiaTheme="minorEastAsia" w:hAnsi="Times New Roman" w:cs="Times New Roman"/>
          <w:bCs/>
          <w:color w:val="000000"/>
          <w:sz w:val="28"/>
          <w:szCs w:val="28"/>
          <w:lang w:eastAsia="uk-UA"/>
        </w:rPr>
        <w:t>Оплата інших е</w:t>
      </w:r>
      <w:r>
        <w:rPr>
          <w:rFonts w:ascii="Times New Roman" w:eastAsiaTheme="minorEastAsia" w:hAnsi="Times New Roman" w:cs="Times New Roman"/>
          <w:bCs/>
          <w:color w:val="000000"/>
          <w:sz w:val="28"/>
          <w:szCs w:val="28"/>
          <w:lang w:eastAsia="uk-UA"/>
        </w:rPr>
        <w:t>нергоносіїв та інших ком</w:t>
      </w:r>
      <w:r w:rsidR="001C4DB5">
        <w:rPr>
          <w:rFonts w:ascii="Times New Roman" w:eastAsiaTheme="minorEastAsia" w:hAnsi="Times New Roman" w:cs="Times New Roman"/>
          <w:bCs/>
          <w:color w:val="000000"/>
          <w:sz w:val="28"/>
          <w:szCs w:val="28"/>
          <w:lang w:eastAsia="uk-UA"/>
        </w:rPr>
        <w:t xml:space="preserve">унальних  послуг </w:t>
      </w:r>
      <w:r>
        <w:rPr>
          <w:rFonts w:ascii="Times New Roman" w:eastAsiaTheme="minorEastAsia" w:hAnsi="Times New Roman" w:cs="Times New Roman"/>
          <w:bCs/>
          <w:color w:val="000000"/>
          <w:sz w:val="28"/>
          <w:szCs w:val="28"/>
          <w:lang w:eastAsia="uk-UA"/>
        </w:rPr>
        <w:t xml:space="preserve"> </w:t>
      </w:r>
      <w:r w:rsidR="001C4DB5">
        <w:rPr>
          <w:rFonts w:ascii="Times New Roman" w:eastAsiaTheme="minorEastAsia" w:hAnsi="Times New Roman" w:cs="Times New Roman"/>
          <w:bCs/>
          <w:color w:val="000000"/>
          <w:sz w:val="28"/>
          <w:szCs w:val="28"/>
          <w:lang w:eastAsia="uk-UA"/>
        </w:rPr>
        <w:t>(</w:t>
      </w:r>
      <w:r>
        <w:rPr>
          <w:rFonts w:ascii="Times New Roman" w:eastAsiaTheme="minorEastAsia" w:hAnsi="Times New Roman" w:cs="Times New Roman"/>
          <w:bCs/>
          <w:color w:val="000000"/>
          <w:sz w:val="28"/>
          <w:szCs w:val="28"/>
          <w:lang w:eastAsia="uk-UA"/>
        </w:rPr>
        <w:t>придбання  палива)-120 000 грн.</w:t>
      </w:r>
    </w:p>
    <w:p w:rsidR="00FC1CEA" w:rsidRPr="00337534" w:rsidRDefault="00FC1CEA" w:rsidP="00FC1CEA">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КПКВК 0111010-надання  дошкільної освіти   направлено– 772 000 грн  , а  </w:t>
      </w:r>
      <w:r w:rsidRPr="00337534">
        <w:rPr>
          <w:rFonts w:ascii="Times New Roman" w:hAnsi="Times New Roman" w:cs="Times New Roman"/>
          <w:color w:val="000000"/>
          <w:sz w:val="28"/>
          <w:szCs w:val="28"/>
        </w:rPr>
        <w:t xml:space="preserve">саме  </w:t>
      </w:r>
      <w:r>
        <w:rPr>
          <w:rFonts w:ascii="Times New Roman" w:hAnsi="Times New Roman" w:cs="Times New Roman"/>
          <w:color w:val="000000"/>
          <w:sz w:val="28"/>
          <w:szCs w:val="28"/>
        </w:rPr>
        <w:t xml:space="preserve"> КЕКВ-2100 -</w:t>
      </w:r>
      <w:r>
        <w:rPr>
          <w:rFonts w:ascii="Times New Roman" w:hAnsi="Times New Roman"/>
          <w:bCs/>
          <w:color w:val="000000"/>
          <w:sz w:val="28"/>
          <w:szCs w:val="28"/>
        </w:rPr>
        <w:t>о</w:t>
      </w:r>
      <w:r w:rsidRPr="00337534">
        <w:rPr>
          <w:rFonts w:ascii="Times New Roman" w:hAnsi="Times New Roman"/>
          <w:bCs/>
          <w:color w:val="000000"/>
          <w:sz w:val="28"/>
          <w:szCs w:val="28"/>
        </w:rPr>
        <w:t>плата праці і нарахування на заробітну плату</w:t>
      </w:r>
      <w:r>
        <w:rPr>
          <w:rFonts w:ascii="Times New Roman" w:hAnsi="Times New Roman"/>
          <w:bCs/>
          <w:color w:val="000000"/>
          <w:sz w:val="28"/>
          <w:szCs w:val="28"/>
        </w:rPr>
        <w:t xml:space="preserve">  244 000  грн.</w:t>
      </w:r>
      <w:r w:rsidRPr="003375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КЕКВ-2275</w:t>
      </w:r>
      <w:r w:rsidRPr="003C0CB8">
        <w:rPr>
          <w:rFonts w:ascii="Times New Roman" w:hAnsi="Times New Roman" w:cs="Times New Roman"/>
          <w:color w:val="000000"/>
          <w:sz w:val="28"/>
          <w:szCs w:val="28"/>
        </w:rPr>
        <w:t xml:space="preserve"> </w:t>
      </w:r>
      <w:r w:rsidRPr="003C0CB8">
        <w:rPr>
          <w:rFonts w:ascii="Times New Roman" w:eastAsiaTheme="minorEastAsia" w:hAnsi="Times New Roman" w:cs="Times New Roman"/>
          <w:bCs/>
          <w:color w:val="000000"/>
          <w:sz w:val="28"/>
          <w:szCs w:val="28"/>
          <w:lang w:eastAsia="uk-UA"/>
        </w:rPr>
        <w:t>Оплата інших е</w:t>
      </w:r>
      <w:r>
        <w:rPr>
          <w:rFonts w:ascii="Times New Roman" w:eastAsiaTheme="minorEastAsia" w:hAnsi="Times New Roman" w:cs="Times New Roman"/>
          <w:bCs/>
          <w:color w:val="000000"/>
          <w:sz w:val="28"/>
          <w:szCs w:val="28"/>
          <w:lang w:eastAsia="uk-UA"/>
        </w:rPr>
        <w:t>нергоносіїв та інших комунальних  пос</w:t>
      </w:r>
      <w:r w:rsidR="001C4DB5">
        <w:rPr>
          <w:rFonts w:ascii="Times New Roman" w:eastAsiaTheme="minorEastAsia" w:hAnsi="Times New Roman" w:cs="Times New Roman"/>
          <w:bCs/>
          <w:color w:val="000000"/>
          <w:sz w:val="28"/>
          <w:szCs w:val="28"/>
          <w:lang w:eastAsia="uk-UA"/>
        </w:rPr>
        <w:t>луг     (</w:t>
      </w:r>
      <w:r>
        <w:rPr>
          <w:rFonts w:ascii="Times New Roman" w:eastAsiaTheme="minorEastAsia" w:hAnsi="Times New Roman" w:cs="Times New Roman"/>
          <w:bCs/>
          <w:color w:val="000000"/>
          <w:sz w:val="28"/>
          <w:szCs w:val="28"/>
          <w:lang w:eastAsia="uk-UA"/>
        </w:rPr>
        <w:t>придбання  палива)-528 000 грн.</w:t>
      </w:r>
    </w:p>
    <w:p w:rsidR="00782A0C" w:rsidRDefault="00FC1CEA" w:rsidP="00782A0C">
      <w:pPr>
        <w:rPr>
          <w:rFonts w:ascii="Times New Roman" w:eastAsiaTheme="minorEastAsia" w:hAnsi="Times New Roman" w:cs="Times New Roman"/>
          <w:bCs/>
          <w:color w:val="000000"/>
          <w:sz w:val="28"/>
          <w:szCs w:val="28"/>
          <w:lang w:eastAsia="uk-UA"/>
        </w:rPr>
      </w:pPr>
      <w:r>
        <w:rPr>
          <w:rFonts w:ascii="Times New Roman" w:hAnsi="Times New Roman" w:cs="Times New Roman"/>
          <w:color w:val="000000"/>
          <w:sz w:val="28"/>
          <w:szCs w:val="28"/>
        </w:rPr>
        <w:t>КПКВК 0111021 надання загальної середньої освіти  закладами загальної середньої  осві</w:t>
      </w:r>
      <w:r w:rsidR="001C4DB5">
        <w:rPr>
          <w:rFonts w:ascii="Times New Roman" w:hAnsi="Times New Roman" w:cs="Times New Roman"/>
          <w:color w:val="000000"/>
          <w:sz w:val="28"/>
          <w:szCs w:val="28"/>
        </w:rPr>
        <w:t xml:space="preserve">ти направлено  коштів -1 423 600 </w:t>
      </w:r>
      <w:r>
        <w:rPr>
          <w:rFonts w:ascii="Times New Roman" w:hAnsi="Times New Roman" w:cs="Times New Roman"/>
          <w:color w:val="000000"/>
          <w:sz w:val="28"/>
          <w:szCs w:val="28"/>
        </w:rPr>
        <w:t>грн  з них , КЕКВ-2100 -</w:t>
      </w:r>
      <w:r>
        <w:rPr>
          <w:rFonts w:ascii="Times New Roman" w:hAnsi="Times New Roman"/>
          <w:bCs/>
          <w:color w:val="000000"/>
          <w:sz w:val="28"/>
          <w:szCs w:val="28"/>
        </w:rPr>
        <w:t>о</w:t>
      </w:r>
      <w:r w:rsidRPr="00337534">
        <w:rPr>
          <w:rFonts w:ascii="Times New Roman" w:hAnsi="Times New Roman"/>
          <w:bCs/>
          <w:color w:val="000000"/>
          <w:sz w:val="28"/>
          <w:szCs w:val="28"/>
        </w:rPr>
        <w:t>плата праці і нарахування на заробітну плату</w:t>
      </w:r>
      <w:r w:rsidR="001C4DB5">
        <w:rPr>
          <w:rFonts w:ascii="Times New Roman" w:hAnsi="Times New Roman"/>
          <w:bCs/>
          <w:color w:val="000000"/>
          <w:sz w:val="28"/>
          <w:szCs w:val="28"/>
        </w:rPr>
        <w:t xml:space="preserve">  463 600</w:t>
      </w:r>
      <w:r>
        <w:rPr>
          <w:rFonts w:ascii="Times New Roman" w:hAnsi="Times New Roman"/>
          <w:bCs/>
          <w:color w:val="000000"/>
          <w:sz w:val="28"/>
          <w:szCs w:val="28"/>
        </w:rPr>
        <w:t xml:space="preserve"> грн.</w:t>
      </w:r>
      <w:r w:rsidRPr="003375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КЕКВ-2275</w:t>
      </w:r>
      <w:r w:rsidRPr="003C0CB8">
        <w:rPr>
          <w:rFonts w:ascii="Times New Roman" w:hAnsi="Times New Roman" w:cs="Times New Roman"/>
          <w:color w:val="000000"/>
          <w:sz w:val="28"/>
          <w:szCs w:val="28"/>
        </w:rPr>
        <w:t xml:space="preserve"> </w:t>
      </w:r>
      <w:r w:rsidRPr="003C0CB8">
        <w:rPr>
          <w:rFonts w:ascii="Times New Roman" w:eastAsiaTheme="minorEastAsia" w:hAnsi="Times New Roman" w:cs="Times New Roman"/>
          <w:bCs/>
          <w:color w:val="000000"/>
          <w:sz w:val="28"/>
          <w:szCs w:val="28"/>
          <w:lang w:eastAsia="uk-UA"/>
        </w:rPr>
        <w:t>Оплата інших е</w:t>
      </w:r>
      <w:r>
        <w:rPr>
          <w:rFonts w:ascii="Times New Roman" w:eastAsiaTheme="minorEastAsia" w:hAnsi="Times New Roman" w:cs="Times New Roman"/>
          <w:bCs/>
          <w:color w:val="000000"/>
          <w:sz w:val="28"/>
          <w:szCs w:val="28"/>
          <w:lang w:eastAsia="uk-UA"/>
        </w:rPr>
        <w:t xml:space="preserve">нергоносіїв </w:t>
      </w:r>
      <w:r w:rsidR="001C4DB5">
        <w:rPr>
          <w:rFonts w:ascii="Times New Roman" w:eastAsiaTheme="minorEastAsia" w:hAnsi="Times New Roman" w:cs="Times New Roman"/>
          <w:bCs/>
          <w:color w:val="000000"/>
          <w:sz w:val="28"/>
          <w:szCs w:val="28"/>
          <w:lang w:eastAsia="uk-UA"/>
        </w:rPr>
        <w:t xml:space="preserve">та інших комунальних  послуг   ( придбання  палива) -960 000 </w:t>
      </w:r>
      <w:r>
        <w:rPr>
          <w:rFonts w:ascii="Times New Roman" w:eastAsiaTheme="minorEastAsia" w:hAnsi="Times New Roman" w:cs="Times New Roman"/>
          <w:bCs/>
          <w:color w:val="000000"/>
          <w:sz w:val="28"/>
          <w:szCs w:val="28"/>
          <w:lang w:eastAsia="uk-UA"/>
        </w:rPr>
        <w:t xml:space="preserve"> грн.</w:t>
      </w:r>
      <w:r w:rsidR="007E3094">
        <w:rPr>
          <w:rFonts w:ascii="Times New Roman" w:eastAsiaTheme="minorEastAsia" w:hAnsi="Times New Roman" w:cs="Times New Roman"/>
          <w:bCs/>
          <w:color w:val="000000"/>
          <w:sz w:val="28"/>
          <w:szCs w:val="28"/>
          <w:lang w:eastAsia="uk-UA"/>
        </w:rPr>
        <w:t xml:space="preserve">  По спеціальному   фонді (</w:t>
      </w:r>
      <w:r w:rsidR="006D2224">
        <w:rPr>
          <w:rFonts w:ascii="Times New Roman" w:eastAsiaTheme="minorEastAsia" w:hAnsi="Times New Roman" w:cs="Times New Roman"/>
          <w:bCs/>
          <w:color w:val="000000"/>
          <w:sz w:val="28"/>
          <w:szCs w:val="28"/>
          <w:lang w:eastAsia="uk-UA"/>
        </w:rPr>
        <w:t xml:space="preserve"> </w:t>
      </w:r>
      <w:r w:rsidR="007E3094">
        <w:rPr>
          <w:rFonts w:ascii="Times New Roman" w:eastAsiaTheme="minorEastAsia" w:hAnsi="Times New Roman" w:cs="Times New Roman"/>
          <w:bCs/>
          <w:color w:val="000000"/>
          <w:sz w:val="28"/>
          <w:szCs w:val="28"/>
          <w:lang w:eastAsia="uk-UA"/>
        </w:rPr>
        <w:t xml:space="preserve"> бюджет</w:t>
      </w:r>
      <w:r w:rsidR="006D2224">
        <w:rPr>
          <w:rFonts w:ascii="Times New Roman" w:eastAsiaTheme="minorEastAsia" w:hAnsi="Times New Roman" w:cs="Times New Roman"/>
          <w:bCs/>
          <w:color w:val="000000"/>
          <w:sz w:val="28"/>
          <w:szCs w:val="28"/>
          <w:lang w:eastAsia="uk-UA"/>
        </w:rPr>
        <w:t xml:space="preserve"> </w:t>
      </w:r>
      <w:r w:rsidR="007E3094">
        <w:rPr>
          <w:rFonts w:ascii="Times New Roman" w:eastAsiaTheme="minorEastAsia" w:hAnsi="Times New Roman" w:cs="Times New Roman"/>
          <w:bCs/>
          <w:color w:val="000000"/>
          <w:sz w:val="28"/>
          <w:szCs w:val="28"/>
          <w:lang w:eastAsia="uk-UA"/>
        </w:rPr>
        <w:t xml:space="preserve"> розвитку ) направлено  156 000 </w:t>
      </w:r>
      <w:r w:rsidR="00782A0C">
        <w:rPr>
          <w:rFonts w:ascii="Times New Roman" w:eastAsiaTheme="minorEastAsia" w:hAnsi="Times New Roman" w:cs="Times New Roman"/>
          <w:bCs/>
          <w:color w:val="000000"/>
          <w:sz w:val="28"/>
          <w:szCs w:val="28"/>
          <w:lang w:eastAsia="uk-UA"/>
        </w:rPr>
        <w:t>грн . На придбання  твердопаливного   котла К</w:t>
      </w:r>
      <w:proofErr w:type="spellStart"/>
      <w:r w:rsidR="00782A0C">
        <w:rPr>
          <w:rFonts w:ascii="Times New Roman" w:eastAsiaTheme="minorEastAsia" w:hAnsi="Times New Roman" w:cs="Times New Roman"/>
          <w:bCs/>
          <w:color w:val="000000"/>
          <w:sz w:val="28"/>
          <w:szCs w:val="28"/>
          <w:lang w:val="en-US" w:eastAsia="uk-UA"/>
        </w:rPr>
        <w:t>alvis</w:t>
      </w:r>
      <w:proofErr w:type="spellEnd"/>
      <w:r w:rsidR="00782A0C" w:rsidRPr="00782A0C">
        <w:rPr>
          <w:rFonts w:ascii="Times New Roman" w:eastAsiaTheme="minorEastAsia" w:hAnsi="Times New Roman" w:cs="Times New Roman"/>
          <w:bCs/>
          <w:color w:val="000000"/>
          <w:sz w:val="28"/>
          <w:szCs w:val="28"/>
          <w:lang w:val="ru-RU" w:eastAsia="uk-UA"/>
        </w:rPr>
        <w:t xml:space="preserve"> 2-70 </w:t>
      </w:r>
      <w:r w:rsidR="00782A0C">
        <w:rPr>
          <w:rFonts w:ascii="Times New Roman" w:eastAsiaTheme="minorEastAsia" w:hAnsi="Times New Roman" w:cs="Times New Roman"/>
          <w:bCs/>
          <w:color w:val="000000"/>
          <w:sz w:val="28"/>
          <w:szCs w:val="28"/>
          <w:lang w:eastAsia="uk-UA"/>
        </w:rPr>
        <w:t xml:space="preserve">для </w:t>
      </w:r>
      <w:proofErr w:type="spellStart"/>
      <w:r w:rsidR="00782A0C">
        <w:rPr>
          <w:rFonts w:ascii="Times New Roman" w:eastAsiaTheme="minorEastAsia" w:hAnsi="Times New Roman" w:cs="Times New Roman"/>
          <w:bCs/>
          <w:color w:val="000000"/>
          <w:sz w:val="28"/>
          <w:szCs w:val="28"/>
          <w:lang w:eastAsia="uk-UA"/>
        </w:rPr>
        <w:t>Паридубської</w:t>
      </w:r>
      <w:proofErr w:type="spellEnd"/>
      <w:r w:rsidR="00782A0C">
        <w:rPr>
          <w:rFonts w:ascii="Times New Roman" w:eastAsiaTheme="minorEastAsia" w:hAnsi="Times New Roman" w:cs="Times New Roman"/>
          <w:bCs/>
          <w:color w:val="000000"/>
          <w:sz w:val="28"/>
          <w:szCs w:val="28"/>
          <w:lang w:eastAsia="uk-UA"/>
        </w:rPr>
        <w:t xml:space="preserve">   філії ОЗ «</w:t>
      </w:r>
      <w:proofErr w:type="spellStart"/>
      <w:r w:rsidR="00782A0C">
        <w:rPr>
          <w:rFonts w:ascii="Times New Roman" w:eastAsiaTheme="minorEastAsia" w:hAnsi="Times New Roman" w:cs="Times New Roman"/>
          <w:bCs/>
          <w:color w:val="000000"/>
          <w:sz w:val="28"/>
          <w:szCs w:val="28"/>
          <w:lang w:eastAsia="uk-UA"/>
        </w:rPr>
        <w:t>Смідинський</w:t>
      </w:r>
      <w:proofErr w:type="spellEnd"/>
      <w:r w:rsidR="00782A0C">
        <w:rPr>
          <w:rFonts w:ascii="Times New Roman" w:eastAsiaTheme="minorEastAsia" w:hAnsi="Times New Roman" w:cs="Times New Roman"/>
          <w:bCs/>
          <w:color w:val="000000"/>
          <w:sz w:val="28"/>
          <w:szCs w:val="28"/>
          <w:lang w:eastAsia="uk-UA"/>
        </w:rPr>
        <w:t xml:space="preserve">  ліцей»</w:t>
      </w:r>
      <w:r w:rsidR="006D2224">
        <w:rPr>
          <w:rFonts w:ascii="Times New Roman" w:eastAsiaTheme="minorEastAsia" w:hAnsi="Times New Roman" w:cs="Times New Roman"/>
          <w:bCs/>
          <w:color w:val="000000"/>
          <w:sz w:val="28"/>
          <w:szCs w:val="28"/>
          <w:lang w:eastAsia="uk-UA"/>
        </w:rPr>
        <w:t xml:space="preserve"> для  ремонту  системи   опалення .</w:t>
      </w:r>
    </w:p>
    <w:p w:rsidR="00EA65D0" w:rsidRPr="00EA65D0" w:rsidRDefault="00FC1CEA" w:rsidP="00782A0C">
      <w:pPr>
        <w:rPr>
          <w:rFonts w:ascii="Times New Roman" w:eastAsiaTheme="minorEastAsia" w:hAnsi="Times New Roman" w:cs="Times New Roman"/>
          <w:bCs/>
          <w:color w:val="000000"/>
          <w:sz w:val="28"/>
          <w:szCs w:val="28"/>
          <w:lang w:eastAsia="uk-UA"/>
        </w:rPr>
      </w:pPr>
      <w:r w:rsidRPr="003375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1C4DB5">
        <w:rPr>
          <w:rFonts w:ascii="Times New Roman" w:hAnsi="Times New Roman" w:cs="Times New Roman"/>
          <w:color w:val="000000"/>
          <w:sz w:val="28"/>
          <w:szCs w:val="28"/>
        </w:rPr>
        <w:t>КПКВК 3719800</w:t>
      </w:r>
      <w:r w:rsidR="001C4DB5" w:rsidRPr="001C4DB5">
        <w:rPr>
          <w:rFonts w:ascii="Times New Roman" w:hAnsi="Times New Roman"/>
          <w:b/>
          <w:bCs/>
          <w:color w:val="000000"/>
          <w:sz w:val="16"/>
          <w:szCs w:val="16"/>
        </w:rPr>
        <w:t xml:space="preserve"> </w:t>
      </w:r>
      <w:r w:rsidR="001C4DB5" w:rsidRPr="001C4DB5">
        <w:rPr>
          <w:rFonts w:ascii="Times New Roman" w:hAnsi="Times New Roman"/>
          <w:bCs/>
          <w:color w:val="000000"/>
          <w:sz w:val="28"/>
          <w:szCs w:val="28"/>
        </w:rPr>
        <w:t>Субвенція з місцевого бюджету державному бюджету на виконання програм соціально-економічного</w:t>
      </w:r>
      <w:r w:rsidR="00EA65D0">
        <w:rPr>
          <w:rFonts w:ascii="Times New Roman" w:hAnsi="Times New Roman"/>
          <w:bCs/>
          <w:color w:val="000000"/>
          <w:sz w:val="28"/>
          <w:szCs w:val="28"/>
        </w:rPr>
        <w:t xml:space="preserve"> </w:t>
      </w:r>
      <w:r w:rsidR="00EA65D0" w:rsidRPr="00EA65D0">
        <w:rPr>
          <w:rFonts w:ascii="Times New Roman" w:eastAsiaTheme="minorEastAsia" w:hAnsi="Times New Roman" w:cs="Times New Roman"/>
          <w:bCs/>
          <w:color w:val="000000"/>
          <w:sz w:val="28"/>
          <w:szCs w:val="28"/>
          <w:lang w:eastAsia="uk-UA"/>
        </w:rPr>
        <w:t>розвитку регіонів</w:t>
      </w:r>
      <w:r w:rsidR="00EA65D0">
        <w:rPr>
          <w:rFonts w:ascii="Times New Roman" w:eastAsiaTheme="minorEastAsia" w:hAnsi="Times New Roman" w:cs="Times New Roman"/>
          <w:bCs/>
          <w:color w:val="000000"/>
          <w:sz w:val="28"/>
          <w:szCs w:val="28"/>
          <w:lang w:eastAsia="uk-UA"/>
        </w:rPr>
        <w:t xml:space="preserve"> направлено коштів  126 000грн.,  а саме :  військовій  частині А-4123 76 000 грн., військовій частині  А-4714-50 000 грн.</w:t>
      </w:r>
    </w:p>
    <w:p w:rsidR="00623D5A" w:rsidRPr="00782A0C" w:rsidRDefault="00782A0C" w:rsidP="00782A0C">
      <w:pPr>
        <w:widowControl w:val="0"/>
        <w:tabs>
          <w:tab w:val="left" w:pos="90"/>
          <w:tab w:val="left" w:pos="922"/>
          <w:tab w:val="right" w:pos="6122"/>
          <w:tab w:val="right" w:pos="7187"/>
          <w:tab w:val="right" w:pos="8252"/>
          <w:tab w:val="right" w:pos="9317"/>
          <w:tab w:val="right" w:pos="10382"/>
          <w:tab w:val="right" w:pos="11447"/>
          <w:tab w:val="right" w:pos="12512"/>
          <w:tab w:val="right" w:pos="13577"/>
          <w:tab w:val="right" w:pos="14642"/>
          <w:tab w:val="right" w:pos="15707"/>
        </w:tabs>
        <w:autoSpaceDE w:val="0"/>
        <w:autoSpaceDN w:val="0"/>
        <w:adjustRightInd w:val="0"/>
        <w:spacing w:before="56" w:after="0" w:line="240" w:lineRule="auto"/>
        <w:rPr>
          <w:rFonts w:ascii="Times New Roman" w:hAnsi="Times New Roman"/>
          <w:bCs/>
          <w:color w:val="000000"/>
          <w:sz w:val="28"/>
          <w:szCs w:val="28"/>
        </w:rPr>
      </w:pPr>
      <w:r>
        <w:rPr>
          <w:rFonts w:ascii="Times New Roman" w:hAnsi="Times New Roman"/>
          <w:bCs/>
          <w:color w:val="000000"/>
          <w:sz w:val="28"/>
          <w:szCs w:val="28"/>
        </w:rPr>
        <w:t xml:space="preserve">  </w:t>
      </w:r>
      <w:r w:rsidR="00623D5A" w:rsidRPr="00F3793E">
        <w:rPr>
          <w:rFonts w:ascii="Times New Roman CYR" w:hAnsi="Times New Roman CYR"/>
          <w:sz w:val="28"/>
          <w:szCs w:val="28"/>
        </w:rPr>
        <w:t xml:space="preserve">Зміни річних  призначень доходів  сільського бюджету  обумовлені  перевищенням доходів  загального фонду  сільського бюджету (без урахування  міжбюджетних  трансфертів ) врахованих </w:t>
      </w:r>
      <w:r w:rsidR="00623D5A">
        <w:rPr>
          <w:rFonts w:ascii="Times New Roman CYR" w:hAnsi="Times New Roman CYR"/>
          <w:sz w:val="28"/>
          <w:szCs w:val="28"/>
        </w:rPr>
        <w:t xml:space="preserve"> в розписі  на  січень  2025 </w:t>
      </w:r>
      <w:r w:rsidR="00623D5A" w:rsidRPr="00F3793E">
        <w:rPr>
          <w:rFonts w:ascii="Times New Roman CYR" w:hAnsi="Times New Roman CYR"/>
          <w:sz w:val="28"/>
          <w:szCs w:val="28"/>
        </w:rPr>
        <w:t xml:space="preserve">року, </w:t>
      </w:r>
      <w:r w:rsidR="00623D5A">
        <w:rPr>
          <w:rFonts w:ascii="Times New Roman CYR" w:hAnsi="Times New Roman CYR"/>
          <w:sz w:val="28"/>
          <w:szCs w:val="28"/>
        </w:rPr>
        <w:t xml:space="preserve">більше ніж на 5 відсотків. За   січень  місяць </w:t>
      </w:r>
      <w:r w:rsidR="00623D5A" w:rsidRPr="00F3793E">
        <w:rPr>
          <w:rFonts w:ascii="Times New Roman CYR" w:hAnsi="Times New Roman CYR"/>
          <w:sz w:val="28"/>
          <w:szCs w:val="28"/>
        </w:rPr>
        <w:t xml:space="preserve"> 202</w:t>
      </w:r>
      <w:r w:rsidR="00623D5A">
        <w:rPr>
          <w:rFonts w:ascii="Times New Roman CYR" w:hAnsi="Times New Roman CYR"/>
          <w:sz w:val="28"/>
          <w:szCs w:val="28"/>
        </w:rPr>
        <w:t xml:space="preserve">5 </w:t>
      </w:r>
      <w:r w:rsidR="00623D5A" w:rsidRPr="00F3793E">
        <w:rPr>
          <w:rFonts w:ascii="Times New Roman CYR" w:hAnsi="Times New Roman CYR"/>
          <w:sz w:val="28"/>
          <w:szCs w:val="28"/>
        </w:rPr>
        <w:t>року   надійшло влас</w:t>
      </w:r>
      <w:r w:rsidR="00623D5A">
        <w:rPr>
          <w:rFonts w:ascii="Times New Roman CYR" w:hAnsi="Times New Roman CYR"/>
          <w:sz w:val="28"/>
          <w:szCs w:val="28"/>
        </w:rPr>
        <w:t xml:space="preserve">них доходів  із плану 1 038 000 грн надійшло 1 478 012 </w:t>
      </w:r>
      <w:r w:rsidR="00623D5A" w:rsidRPr="00F3793E">
        <w:rPr>
          <w:rFonts w:ascii="Times New Roman CYR" w:hAnsi="Times New Roman CYR"/>
          <w:sz w:val="28"/>
          <w:szCs w:val="28"/>
        </w:rPr>
        <w:t>грн</w:t>
      </w:r>
      <w:r w:rsidR="00623D5A">
        <w:rPr>
          <w:rFonts w:ascii="Times New Roman CYR" w:hAnsi="Times New Roman CYR"/>
          <w:sz w:val="28"/>
          <w:szCs w:val="28"/>
        </w:rPr>
        <w:t>. перевиконання  становить 142,4</w:t>
      </w:r>
      <w:r w:rsidR="00623D5A" w:rsidRPr="00F3793E">
        <w:rPr>
          <w:rFonts w:ascii="Times New Roman CYR" w:hAnsi="Times New Roman CYR"/>
          <w:sz w:val="28"/>
          <w:szCs w:val="28"/>
        </w:rPr>
        <w:t xml:space="preserve"> відсо</w:t>
      </w:r>
      <w:r w:rsidR="00623D5A">
        <w:rPr>
          <w:rFonts w:ascii="Times New Roman CYR" w:hAnsi="Times New Roman CYR"/>
          <w:sz w:val="28"/>
          <w:szCs w:val="28"/>
        </w:rPr>
        <w:t xml:space="preserve">тка, тобто  на  440012 </w:t>
      </w:r>
      <w:r w:rsidR="00623D5A" w:rsidRPr="00F3793E">
        <w:rPr>
          <w:rFonts w:ascii="Times New Roman CYR" w:hAnsi="Times New Roman CYR"/>
          <w:sz w:val="28"/>
          <w:szCs w:val="28"/>
        </w:rPr>
        <w:t>грн</w:t>
      </w:r>
      <w:r w:rsidR="00623D5A" w:rsidRPr="00F3793E">
        <w:rPr>
          <w:sz w:val="28"/>
          <w:szCs w:val="28"/>
        </w:rPr>
        <w:t xml:space="preserve">.    </w:t>
      </w:r>
      <w:r w:rsidR="00623D5A" w:rsidRPr="00F3793E">
        <w:rPr>
          <w:rFonts w:ascii="Times New Roman" w:hAnsi="Times New Roman" w:cs="Times New Roman"/>
          <w:sz w:val="28"/>
          <w:szCs w:val="28"/>
        </w:rPr>
        <w:t>Згідно</w:t>
      </w:r>
      <w:r w:rsidR="00623D5A" w:rsidRPr="00F3793E">
        <w:rPr>
          <w:sz w:val="28"/>
          <w:szCs w:val="28"/>
        </w:rPr>
        <w:t xml:space="preserve">  рішення сесії  </w:t>
      </w:r>
      <w:r w:rsidR="00D94FD9">
        <w:rPr>
          <w:rFonts w:ascii="Times New Roman" w:hAnsi="Times New Roman" w:cs="Times New Roman"/>
          <w:sz w:val="28"/>
          <w:szCs w:val="28"/>
        </w:rPr>
        <w:t>збільшено доходи  34</w:t>
      </w:r>
      <w:r w:rsidR="00623D5A">
        <w:rPr>
          <w:rFonts w:ascii="Times New Roman" w:hAnsi="Times New Roman" w:cs="Times New Roman"/>
          <w:sz w:val="28"/>
          <w:szCs w:val="28"/>
        </w:rPr>
        <w:t>0 000</w:t>
      </w:r>
      <w:r w:rsidR="00623D5A" w:rsidRPr="00F3793E">
        <w:rPr>
          <w:rFonts w:ascii="Times New Roman" w:hAnsi="Times New Roman" w:cs="Times New Roman"/>
          <w:sz w:val="28"/>
          <w:szCs w:val="28"/>
        </w:rPr>
        <w:t xml:space="preserve"> грн., а саме :</w:t>
      </w:r>
      <w:r w:rsidR="00623D5A" w:rsidRPr="00C7284C">
        <w:t xml:space="preserve"> </w:t>
      </w:r>
    </w:p>
    <w:p w:rsidR="00623D5A" w:rsidRPr="00CD61A9" w:rsidRDefault="00623D5A" w:rsidP="00623D5A">
      <w:pPr>
        <w:widowControl w:val="0"/>
        <w:tabs>
          <w:tab w:val="center" w:pos="570"/>
          <w:tab w:val="left" w:pos="1142"/>
          <w:tab w:val="right" w:pos="4513"/>
          <w:tab w:val="right" w:pos="5459"/>
          <w:tab w:val="right" w:pos="6405"/>
          <w:tab w:val="right" w:pos="7351"/>
          <w:tab w:val="right" w:pos="8297"/>
          <w:tab w:val="right" w:pos="9243"/>
          <w:tab w:val="right" w:pos="10189"/>
          <w:tab w:val="right" w:pos="11135"/>
          <w:tab w:val="right" w:pos="12082"/>
          <w:tab w:val="right" w:pos="13028"/>
          <w:tab w:val="right" w:pos="13974"/>
          <w:tab w:val="right" w:pos="14920"/>
          <w:tab w:val="right" w:pos="15806"/>
        </w:tabs>
        <w:autoSpaceDE w:val="0"/>
        <w:autoSpaceDN w:val="0"/>
        <w:adjustRightInd w:val="0"/>
        <w:spacing w:after="0" w:line="240" w:lineRule="auto"/>
        <w:rPr>
          <w:rFonts w:ascii="Times New Roman" w:eastAsiaTheme="minorEastAsia" w:hAnsi="Times New Roman" w:cs="Times New Roman"/>
          <w:color w:val="000000"/>
          <w:sz w:val="28"/>
          <w:szCs w:val="28"/>
          <w:lang w:eastAsia="uk-UA"/>
        </w:rPr>
      </w:pPr>
      <w:r>
        <w:t xml:space="preserve">       </w:t>
      </w:r>
      <w:r>
        <w:rPr>
          <w:rFonts w:ascii="Times New Roman" w:hAnsi="Times New Roman" w:cs="Times New Roman"/>
          <w:sz w:val="28"/>
          <w:szCs w:val="28"/>
        </w:rPr>
        <w:t>ККД-</w:t>
      </w:r>
      <w:r w:rsidRPr="00CD61A9">
        <w:rPr>
          <w:rFonts w:ascii="Times New Roman" w:eastAsiaTheme="minorEastAsia" w:hAnsi="Times New Roman" w:cs="Times New Roman"/>
          <w:color w:val="000000"/>
          <w:sz w:val="16"/>
          <w:szCs w:val="16"/>
          <w:lang w:eastAsia="uk-UA"/>
        </w:rPr>
        <w:t xml:space="preserve"> </w:t>
      </w:r>
      <w:r w:rsidRPr="00CD61A9">
        <w:rPr>
          <w:rFonts w:ascii="Times New Roman" w:eastAsiaTheme="minorEastAsia" w:hAnsi="Times New Roman" w:cs="Times New Roman"/>
          <w:color w:val="000000"/>
          <w:sz w:val="28"/>
          <w:szCs w:val="28"/>
          <w:lang w:eastAsia="uk-UA"/>
        </w:rPr>
        <w:t>11010100</w:t>
      </w:r>
      <w:r>
        <w:rPr>
          <w:rFonts w:ascii="Times New Roman" w:eastAsiaTheme="minorEastAsia" w:hAnsi="Times New Roman" w:cs="Times New Roman"/>
          <w:color w:val="000000"/>
          <w:sz w:val="28"/>
          <w:szCs w:val="28"/>
          <w:lang w:eastAsia="uk-UA"/>
        </w:rPr>
        <w:t xml:space="preserve"> </w:t>
      </w:r>
      <w:r w:rsidRPr="00CD61A9">
        <w:rPr>
          <w:rFonts w:ascii="Times New Roman" w:eastAsiaTheme="minorEastAsia" w:hAnsi="Times New Roman" w:cs="Times New Roman"/>
          <w:color w:val="000000"/>
          <w:sz w:val="28"/>
          <w:szCs w:val="28"/>
          <w:lang w:eastAsia="uk-UA"/>
        </w:rPr>
        <w:t xml:space="preserve">Податок на доходи фізичних </w:t>
      </w:r>
      <w:r w:rsidRPr="00CD61A9">
        <w:rPr>
          <w:rFonts w:ascii="Arial" w:eastAsiaTheme="minorEastAsia" w:hAnsi="Arial" w:cs="Arial"/>
          <w:sz w:val="28"/>
          <w:szCs w:val="28"/>
          <w:lang w:eastAsia="uk-UA"/>
        </w:rPr>
        <w:tab/>
      </w:r>
      <w:r w:rsidRPr="00CD61A9">
        <w:rPr>
          <w:rFonts w:ascii="Times New Roman" w:eastAsiaTheme="minorEastAsia" w:hAnsi="Times New Roman" w:cs="Times New Roman"/>
          <w:color w:val="000000"/>
          <w:sz w:val="28"/>
          <w:szCs w:val="28"/>
          <w:lang w:eastAsia="uk-UA"/>
        </w:rPr>
        <w:t xml:space="preserve"> що сплачується податковими агентами, із доходів платника податку у вигляді заробітної плати</w:t>
      </w:r>
      <w:r>
        <w:rPr>
          <w:rFonts w:ascii="Times New Roman" w:eastAsiaTheme="minorEastAsia" w:hAnsi="Times New Roman" w:cs="Times New Roman"/>
          <w:color w:val="000000"/>
          <w:sz w:val="28"/>
          <w:szCs w:val="28"/>
          <w:lang w:eastAsia="uk-UA"/>
        </w:rPr>
        <w:t xml:space="preserve">  </w:t>
      </w:r>
      <w:r w:rsidR="00D94FD9">
        <w:rPr>
          <w:rFonts w:ascii="Times New Roman" w:hAnsi="Times New Roman" w:cs="Times New Roman"/>
          <w:sz w:val="28"/>
          <w:szCs w:val="28"/>
        </w:rPr>
        <w:t>- 18</w:t>
      </w:r>
      <w:r>
        <w:rPr>
          <w:rFonts w:ascii="Times New Roman" w:hAnsi="Times New Roman" w:cs="Times New Roman"/>
          <w:sz w:val="28"/>
          <w:szCs w:val="28"/>
        </w:rPr>
        <w:t>8 000  грн.</w:t>
      </w:r>
    </w:p>
    <w:p w:rsidR="00623D5A" w:rsidRDefault="00623D5A" w:rsidP="00623D5A">
      <w:pPr>
        <w:spacing w:line="240" w:lineRule="auto"/>
        <w:rPr>
          <w:rFonts w:ascii="Times New Roman" w:eastAsia="Times New Roman" w:hAnsi="Times New Roman" w:cs="Times New Roman"/>
          <w:color w:val="000000"/>
          <w:sz w:val="28"/>
          <w:szCs w:val="28"/>
          <w:lang w:eastAsia="uk-UA"/>
        </w:rPr>
      </w:pPr>
      <w:r>
        <w:rPr>
          <w:rFonts w:ascii="Times New Roman" w:hAnsi="Times New Roman" w:cs="Times New Roman"/>
          <w:sz w:val="28"/>
          <w:szCs w:val="28"/>
        </w:rPr>
        <w:t xml:space="preserve">    </w:t>
      </w:r>
      <w:r>
        <w:rPr>
          <w:rFonts w:ascii="Times New Roman" w:hAnsi="Times New Roman"/>
          <w:sz w:val="28"/>
          <w:szCs w:val="28"/>
        </w:rPr>
        <w:t>ККД-21081100</w:t>
      </w:r>
      <w:r w:rsidRPr="006D434C">
        <w:t xml:space="preserve"> </w:t>
      </w:r>
      <w:r w:rsidRPr="00623D5A">
        <w:rPr>
          <w:rFonts w:ascii="Times New Roman" w:eastAsia="Times New Roman" w:hAnsi="Times New Roman" w:cs="Times New Roman"/>
          <w:color w:val="000000"/>
          <w:sz w:val="28"/>
          <w:szCs w:val="28"/>
          <w:lang w:eastAsia="uk-UA"/>
        </w:rPr>
        <w:t>Адміністративні штрафи та інші санкції</w:t>
      </w:r>
      <w:r>
        <w:rPr>
          <w:rFonts w:ascii="Times New Roman" w:eastAsia="Times New Roman" w:hAnsi="Times New Roman" w:cs="Times New Roman"/>
          <w:color w:val="000000"/>
          <w:sz w:val="28"/>
          <w:szCs w:val="28"/>
          <w:lang w:eastAsia="uk-UA"/>
        </w:rPr>
        <w:t xml:space="preserve">  -4 000 грн .</w:t>
      </w:r>
    </w:p>
    <w:p w:rsidR="00623D5A" w:rsidRPr="00623D5A" w:rsidRDefault="00623D5A" w:rsidP="00623D5A">
      <w:pPr>
        <w:spacing w:line="24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w:t>
      </w:r>
      <w:r w:rsidRPr="00DD0155">
        <w:rPr>
          <w:rFonts w:ascii="Times New Roman" w:eastAsiaTheme="minorEastAsia" w:hAnsi="Times New Roman" w:cs="Times New Roman"/>
          <w:color w:val="000000"/>
          <w:sz w:val="28"/>
          <w:szCs w:val="28"/>
          <w:lang w:eastAsia="uk-UA"/>
        </w:rPr>
        <w:t>ККД -21081500</w:t>
      </w:r>
      <w:r>
        <w:rPr>
          <w:rFonts w:ascii="Times New Roman" w:eastAsiaTheme="minorEastAsia" w:hAnsi="Times New Roman" w:cs="Times New Roman"/>
          <w:color w:val="000000"/>
          <w:sz w:val="28"/>
          <w:szCs w:val="28"/>
          <w:lang w:eastAsia="uk-UA"/>
        </w:rPr>
        <w:t xml:space="preserve"> </w:t>
      </w:r>
      <w:r w:rsidRPr="00E14D77">
        <w:rPr>
          <w:rFonts w:ascii="Times New Roman" w:eastAsiaTheme="minorEastAsia" w:hAnsi="Times New Roman" w:cs="Times New Roman"/>
          <w:color w:val="000000"/>
          <w:sz w:val="28"/>
          <w:szCs w:val="28"/>
          <w:lang w:eastAsia="uk-UA"/>
        </w:rPr>
        <w:t>Штрафні санкції, що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w:t>
      </w:r>
      <w:r>
        <w:rPr>
          <w:rFonts w:ascii="Times New Roman" w:eastAsiaTheme="minorEastAsia" w:hAnsi="Times New Roman" w:cs="Times New Roman"/>
          <w:color w:val="000000"/>
          <w:sz w:val="28"/>
          <w:szCs w:val="28"/>
          <w:lang w:eastAsia="uk-UA"/>
        </w:rPr>
        <w:t xml:space="preserve"> -24000 грн</w:t>
      </w:r>
    </w:p>
    <w:p w:rsidR="00623D5A" w:rsidRDefault="00623D5A" w:rsidP="00623D5A">
      <w:pPr>
        <w:widowControl w:val="0"/>
        <w:tabs>
          <w:tab w:val="center" w:pos="570"/>
          <w:tab w:val="left" w:pos="1142"/>
          <w:tab w:val="right" w:pos="4513"/>
          <w:tab w:val="right" w:pos="5459"/>
          <w:tab w:val="right" w:pos="6405"/>
          <w:tab w:val="right" w:pos="7351"/>
          <w:tab w:val="right" w:pos="8297"/>
          <w:tab w:val="right" w:pos="9243"/>
          <w:tab w:val="right" w:pos="10189"/>
          <w:tab w:val="right" w:pos="11135"/>
          <w:tab w:val="right" w:pos="12082"/>
          <w:tab w:val="right" w:pos="13028"/>
          <w:tab w:val="right" w:pos="13974"/>
          <w:tab w:val="right" w:pos="14920"/>
          <w:tab w:val="right" w:pos="15806"/>
        </w:tabs>
        <w:autoSpaceDE w:val="0"/>
        <w:autoSpaceDN w:val="0"/>
        <w:adjustRightInd w:val="0"/>
        <w:spacing w:after="0" w:line="240" w:lineRule="auto"/>
        <w:rPr>
          <w:rFonts w:ascii="Times New Roman" w:hAnsi="Times New Roman"/>
          <w:color w:val="000000"/>
          <w:sz w:val="28"/>
          <w:szCs w:val="28"/>
        </w:rPr>
      </w:pPr>
      <w:r>
        <w:rPr>
          <w:rFonts w:ascii="Times New Roman" w:eastAsiaTheme="minorEastAsia" w:hAnsi="Times New Roman" w:cs="Times New Roman"/>
          <w:color w:val="000000"/>
          <w:sz w:val="28"/>
          <w:szCs w:val="28"/>
          <w:lang w:eastAsia="uk-UA"/>
        </w:rPr>
        <w:t xml:space="preserve">  </w:t>
      </w:r>
      <w:r w:rsidRPr="00DD0155">
        <w:rPr>
          <w:rFonts w:ascii="Times New Roman" w:eastAsiaTheme="minorEastAsia" w:hAnsi="Times New Roman" w:cs="Times New Roman"/>
          <w:color w:val="000000"/>
          <w:sz w:val="28"/>
          <w:szCs w:val="28"/>
          <w:lang w:eastAsia="uk-UA"/>
        </w:rPr>
        <w:t xml:space="preserve">ККД-  </w:t>
      </w:r>
      <w:r w:rsidRPr="00DD0155">
        <w:rPr>
          <w:rFonts w:ascii="Times New Roman" w:hAnsi="Times New Roman"/>
          <w:color w:val="000000"/>
          <w:sz w:val="28"/>
          <w:szCs w:val="28"/>
        </w:rPr>
        <w:t>24060300</w:t>
      </w:r>
      <w:r>
        <w:rPr>
          <w:rFonts w:ascii="Times New Roman" w:hAnsi="Times New Roman"/>
          <w:color w:val="000000"/>
          <w:sz w:val="28"/>
          <w:szCs w:val="28"/>
        </w:rPr>
        <w:t xml:space="preserve"> </w:t>
      </w:r>
      <w:r w:rsidRPr="00DD0155">
        <w:rPr>
          <w:rFonts w:ascii="Arial" w:hAnsi="Arial" w:cs="Arial"/>
          <w:sz w:val="28"/>
          <w:szCs w:val="28"/>
        </w:rPr>
        <w:tab/>
      </w:r>
      <w:r w:rsidRPr="00DD0155">
        <w:rPr>
          <w:rFonts w:ascii="Times New Roman" w:hAnsi="Times New Roman"/>
          <w:color w:val="000000"/>
          <w:sz w:val="28"/>
          <w:szCs w:val="28"/>
        </w:rPr>
        <w:t>Інші надходження</w:t>
      </w:r>
      <w:r>
        <w:rPr>
          <w:rFonts w:ascii="Times New Roman" w:hAnsi="Times New Roman"/>
          <w:color w:val="000000"/>
          <w:sz w:val="28"/>
          <w:szCs w:val="28"/>
        </w:rPr>
        <w:t xml:space="preserve">  -4000 грн.</w:t>
      </w:r>
    </w:p>
    <w:p w:rsidR="00FB10C0" w:rsidRDefault="00FB10C0" w:rsidP="00FB10C0">
      <w:pPr>
        <w:widowControl w:val="0"/>
        <w:tabs>
          <w:tab w:val="left" w:pos="90"/>
          <w:tab w:val="left" w:pos="922"/>
          <w:tab w:val="right" w:pos="6122"/>
          <w:tab w:val="right" w:pos="7187"/>
          <w:tab w:val="right" w:pos="8252"/>
          <w:tab w:val="right" w:pos="9317"/>
          <w:tab w:val="right" w:pos="10382"/>
          <w:tab w:val="right" w:pos="11447"/>
          <w:tab w:val="right" w:pos="12512"/>
          <w:tab w:val="right" w:pos="13577"/>
          <w:tab w:val="right" w:pos="14642"/>
          <w:tab w:val="right" w:pos="15707"/>
        </w:tabs>
        <w:autoSpaceDE w:val="0"/>
        <w:autoSpaceDN w:val="0"/>
        <w:adjustRightInd w:val="0"/>
        <w:spacing w:before="26"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КПКВК</w:t>
      </w:r>
      <w:r w:rsidRPr="00DB5021">
        <w:rPr>
          <w:rFonts w:ascii="Times New Roman" w:hAnsi="Times New Roman" w:cs="Times New Roman"/>
          <w:color w:val="000000"/>
          <w:sz w:val="28"/>
          <w:szCs w:val="28"/>
        </w:rPr>
        <w:t>0110150«Організаційне,інформаційно-аналітичне  та  матеріально-технічне забезпечення  діяльності  обласної  ради,</w:t>
      </w:r>
      <w:r>
        <w:rPr>
          <w:rFonts w:ascii="Times New Roman" w:hAnsi="Times New Roman" w:cs="Times New Roman"/>
          <w:color w:val="000000"/>
          <w:sz w:val="28"/>
          <w:szCs w:val="28"/>
        </w:rPr>
        <w:t xml:space="preserve"> </w:t>
      </w:r>
      <w:r w:rsidRPr="00DB5021">
        <w:rPr>
          <w:rFonts w:ascii="Times New Roman" w:hAnsi="Times New Roman" w:cs="Times New Roman"/>
          <w:color w:val="000000"/>
          <w:sz w:val="28"/>
          <w:szCs w:val="28"/>
        </w:rPr>
        <w:t>районної ради, районної у місті ради ( у разі  її створення ),міської ,селищної ,сільської рад</w:t>
      </w:r>
      <w:r>
        <w:rPr>
          <w:rFonts w:ascii="Times New Roman" w:hAnsi="Times New Roman" w:cs="Times New Roman"/>
          <w:color w:val="000000"/>
          <w:sz w:val="28"/>
          <w:szCs w:val="28"/>
        </w:rPr>
        <w:t xml:space="preserve">  направлено 52 000 грн., а саме:  </w:t>
      </w:r>
    </w:p>
    <w:p w:rsidR="003F63D7" w:rsidRDefault="00FB10C0" w:rsidP="00FB10C0">
      <w:pPr>
        <w:widowControl w:val="0"/>
        <w:tabs>
          <w:tab w:val="left" w:pos="90"/>
          <w:tab w:val="left" w:pos="922"/>
          <w:tab w:val="right" w:pos="6122"/>
          <w:tab w:val="right" w:pos="7187"/>
          <w:tab w:val="right" w:pos="8252"/>
          <w:tab w:val="right" w:pos="9317"/>
          <w:tab w:val="right" w:pos="10382"/>
          <w:tab w:val="right" w:pos="11447"/>
          <w:tab w:val="right" w:pos="12512"/>
          <w:tab w:val="right" w:pos="13577"/>
          <w:tab w:val="right" w:pos="14642"/>
          <w:tab w:val="right" w:pos="15707"/>
        </w:tabs>
        <w:autoSpaceDE w:val="0"/>
        <w:autoSpaceDN w:val="0"/>
        <w:adjustRightInd w:val="0"/>
        <w:spacing w:before="26"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 КЕКВ-2210 –</w:t>
      </w:r>
      <w:r>
        <w:rPr>
          <w:rFonts w:ascii="Times New Roman" w:hAnsi="Times New Roman"/>
          <w:bCs/>
          <w:color w:val="000000"/>
          <w:sz w:val="28"/>
          <w:szCs w:val="28"/>
        </w:rPr>
        <w:t>придбання  предметів  і  матеріалів   20 000  грн</w:t>
      </w:r>
      <w:r w:rsidRPr="00DB50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
    <w:p w:rsidR="00C61888" w:rsidRDefault="00FB10C0" w:rsidP="00C61888">
      <w:pPr>
        <w:widowControl w:val="0"/>
        <w:tabs>
          <w:tab w:val="left" w:pos="90"/>
          <w:tab w:val="left" w:pos="922"/>
          <w:tab w:val="right" w:pos="6122"/>
          <w:tab w:val="right" w:pos="7187"/>
          <w:tab w:val="right" w:pos="8252"/>
          <w:tab w:val="right" w:pos="9317"/>
          <w:tab w:val="right" w:pos="10382"/>
          <w:tab w:val="right" w:pos="11447"/>
          <w:tab w:val="right" w:pos="12512"/>
          <w:tab w:val="right" w:pos="13577"/>
          <w:tab w:val="right" w:pos="14642"/>
          <w:tab w:val="right" w:pos="15707"/>
        </w:tabs>
        <w:autoSpaceDE w:val="0"/>
        <w:autoSpaceDN w:val="0"/>
        <w:adjustRightInd w:val="0"/>
        <w:spacing w:before="26"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КЕКВ-2240 </w:t>
      </w:r>
      <w:r>
        <w:rPr>
          <w:rFonts w:ascii="Times New Roman" w:eastAsiaTheme="minorEastAsia" w:hAnsi="Times New Roman" w:cs="Times New Roman"/>
          <w:bCs/>
          <w:color w:val="000000"/>
          <w:sz w:val="28"/>
          <w:szCs w:val="28"/>
          <w:lang w:eastAsia="uk-UA"/>
        </w:rPr>
        <w:t>Оплата інших  послуг ( крім комунальних ) -32 000 грн.</w:t>
      </w:r>
    </w:p>
    <w:p w:rsidR="00EA65D0" w:rsidRDefault="00C61888" w:rsidP="00C61888">
      <w:pPr>
        <w:widowControl w:val="0"/>
        <w:tabs>
          <w:tab w:val="left" w:pos="90"/>
          <w:tab w:val="left" w:pos="922"/>
          <w:tab w:val="right" w:pos="6122"/>
          <w:tab w:val="right" w:pos="7187"/>
          <w:tab w:val="right" w:pos="8252"/>
          <w:tab w:val="right" w:pos="9317"/>
          <w:tab w:val="right" w:pos="10382"/>
          <w:tab w:val="right" w:pos="11447"/>
          <w:tab w:val="right" w:pos="12512"/>
          <w:tab w:val="right" w:pos="13577"/>
          <w:tab w:val="right" w:pos="14642"/>
          <w:tab w:val="right" w:pos="15707"/>
        </w:tabs>
        <w:autoSpaceDE w:val="0"/>
        <w:autoSpaceDN w:val="0"/>
        <w:adjustRightInd w:val="0"/>
        <w:spacing w:before="26" w:after="0" w:line="240" w:lineRule="auto"/>
        <w:rPr>
          <w:rFonts w:ascii="Times New Roman" w:eastAsiaTheme="minorEastAsia" w:hAnsi="Times New Roman" w:cs="Times New Roman"/>
          <w:bCs/>
          <w:color w:val="000000"/>
          <w:sz w:val="28"/>
          <w:szCs w:val="28"/>
          <w:lang w:eastAsia="uk-UA"/>
        </w:rPr>
      </w:pPr>
      <w:r>
        <w:rPr>
          <w:rFonts w:ascii="Times New Roman" w:hAnsi="Times New Roman" w:cs="Times New Roman"/>
          <w:color w:val="000000"/>
          <w:sz w:val="28"/>
          <w:szCs w:val="28"/>
        </w:rPr>
        <w:t xml:space="preserve"> </w:t>
      </w:r>
      <w:r w:rsidR="00FB10C0">
        <w:rPr>
          <w:rFonts w:ascii="Times New Roman" w:hAnsi="Times New Roman" w:cs="Times New Roman"/>
          <w:color w:val="000000"/>
          <w:sz w:val="28"/>
          <w:szCs w:val="28"/>
        </w:rPr>
        <w:t>КПКВК 0111021 надання загальної середньої освіти  закладами загальної середньої  освіти направ</w:t>
      </w:r>
      <w:r w:rsidR="005D11AD">
        <w:rPr>
          <w:rFonts w:ascii="Times New Roman" w:hAnsi="Times New Roman" w:cs="Times New Roman"/>
          <w:color w:val="000000"/>
          <w:sz w:val="28"/>
          <w:szCs w:val="28"/>
        </w:rPr>
        <w:t>лено  коштів -52 000</w:t>
      </w:r>
      <w:r w:rsidR="00FB10C0">
        <w:rPr>
          <w:rFonts w:ascii="Times New Roman" w:hAnsi="Times New Roman" w:cs="Times New Roman"/>
          <w:color w:val="000000"/>
          <w:sz w:val="28"/>
          <w:szCs w:val="28"/>
        </w:rPr>
        <w:t xml:space="preserve"> </w:t>
      </w:r>
      <w:r w:rsidR="005D11AD">
        <w:rPr>
          <w:rFonts w:ascii="Times New Roman" w:hAnsi="Times New Roman" w:cs="Times New Roman"/>
          <w:color w:val="000000"/>
          <w:sz w:val="28"/>
          <w:szCs w:val="28"/>
        </w:rPr>
        <w:t>грн  з них , КЕКВ-2210</w:t>
      </w:r>
      <w:r w:rsidR="00FB10C0">
        <w:rPr>
          <w:rFonts w:ascii="Times New Roman" w:hAnsi="Times New Roman" w:cs="Times New Roman"/>
          <w:color w:val="000000"/>
          <w:sz w:val="28"/>
          <w:szCs w:val="28"/>
        </w:rPr>
        <w:t xml:space="preserve"> -</w:t>
      </w:r>
      <w:r w:rsidR="005D11AD" w:rsidRPr="005D11AD">
        <w:rPr>
          <w:rFonts w:ascii="Times New Roman" w:hAnsi="Times New Roman" w:cs="Times New Roman"/>
          <w:color w:val="000000"/>
          <w:sz w:val="28"/>
          <w:szCs w:val="28"/>
        </w:rPr>
        <w:t xml:space="preserve"> </w:t>
      </w:r>
      <w:r w:rsidR="005D11AD">
        <w:rPr>
          <w:rFonts w:ascii="Times New Roman" w:hAnsi="Times New Roman" w:cs="Times New Roman"/>
          <w:color w:val="000000"/>
          <w:sz w:val="28"/>
          <w:szCs w:val="28"/>
        </w:rPr>
        <w:t>на КЕКВ-2210 –</w:t>
      </w:r>
      <w:r w:rsidR="005D11AD">
        <w:rPr>
          <w:rFonts w:ascii="Times New Roman" w:hAnsi="Times New Roman"/>
          <w:bCs/>
          <w:color w:val="000000"/>
          <w:sz w:val="28"/>
          <w:szCs w:val="28"/>
        </w:rPr>
        <w:t>придбання  предметів  і  матеріалів   20 000  грн</w:t>
      </w:r>
      <w:r w:rsidR="00FB10C0" w:rsidRPr="00337534">
        <w:rPr>
          <w:rFonts w:ascii="Times New Roman" w:hAnsi="Times New Roman" w:cs="Times New Roman"/>
          <w:color w:val="000000"/>
          <w:sz w:val="28"/>
          <w:szCs w:val="28"/>
        </w:rPr>
        <w:t xml:space="preserve"> </w:t>
      </w:r>
      <w:r w:rsidR="003F63D7">
        <w:rPr>
          <w:rFonts w:ascii="Times New Roman" w:hAnsi="Times New Roman" w:cs="Times New Roman"/>
          <w:color w:val="000000"/>
          <w:sz w:val="28"/>
          <w:szCs w:val="28"/>
        </w:rPr>
        <w:t xml:space="preserve">КЕКВ-2240 </w:t>
      </w:r>
      <w:r w:rsidR="003F63D7">
        <w:rPr>
          <w:rFonts w:ascii="Times New Roman" w:eastAsiaTheme="minorEastAsia" w:hAnsi="Times New Roman" w:cs="Times New Roman"/>
          <w:bCs/>
          <w:color w:val="000000"/>
          <w:sz w:val="28"/>
          <w:szCs w:val="28"/>
          <w:lang w:eastAsia="uk-UA"/>
        </w:rPr>
        <w:t>Оплата інших  послуг ( крім комунальних ) -2 000 грн.</w:t>
      </w:r>
    </w:p>
    <w:p w:rsidR="006D2224" w:rsidRDefault="00D94FD9" w:rsidP="00C61888">
      <w:pPr>
        <w:widowControl w:val="0"/>
        <w:tabs>
          <w:tab w:val="left" w:pos="90"/>
          <w:tab w:val="left" w:pos="922"/>
          <w:tab w:val="right" w:pos="6122"/>
          <w:tab w:val="right" w:pos="7187"/>
          <w:tab w:val="right" w:pos="8252"/>
          <w:tab w:val="right" w:pos="9317"/>
          <w:tab w:val="right" w:pos="10382"/>
          <w:tab w:val="right" w:pos="11447"/>
          <w:tab w:val="right" w:pos="12512"/>
          <w:tab w:val="right" w:pos="13577"/>
          <w:tab w:val="right" w:pos="14642"/>
          <w:tab w:val="right" w:pos="15707"/>
        </w:tabs>
        <w:autoSpaceDE w:val="0"/>
        <w:autoSpaceDN w:val="0"/>
        <w:adjustRightInd w:val="0"/>
        <w:spacing w:before="26" w:after="0" w:line="240" w:lineRule="auto"/>
        <w:rPr>
          <w:rFonts w:ascii="Times New Roman" w:hAnsi="Times New Roman"/>
          <w:bCs/>
          <w:color w:val="000000"/>
          <w:sz w:val="28"/>
          <w:szCs w:val="28"/>
        </w:rPr>
      </w:pPr>
      <w:r>
        <w:rPr>
          <w:rFonts w:ascii="Times New Roman" w:hAnsi="Times New Roman" w:cs="Times New Roman"/>
          <w:color w:val="000000"/>
          <w:sz w:val="28"/>
          <w:szCs w:val="28"/>
        </w:rPr>
        <w:t>КПКВК</w:t>
      </w:r>
      <w:r w:rsidR="006D2224">
        <w:rPr>
          <w:rFonts w:ascii="Times New Roman" w:hAnsi="Times New Roman" w:cs="Times New Roman"/>
          <w:color w:val="000000"/>
          <w:sz w:val="28"/>
          <w:szCs w:val="28"/>
        </w:rPr>
        <w:t xml:space="preserve"> </w:t>
      </w:r>
      <w:r w:rsidR="006D2224" w:rsidRPr="006D2224">
        <w:rPr>
          <w:rFonts w:ascii="Times New Roman" w:hAnsi="Times New Roman"/>
          <w:bCs/>
          <w:color w:val="000000"/>
          <w:sz w:val="28"/>
          <w:szCs w:val="28"/>
        </w:rPr>
        <w:t>0116030</w:t>
      </w:r>
      <w:r w:rsidR="006D2224" w:rsidRPr="006D2224">
        <w:rPr>
          <w:rFonts w:ascii="Arial" w:hAnsi="Arial" w:cs="Arial"/>
          <w:sz w:val="28"/>
          <w:szCs w:val="28"/>
        </w:rPr>
        <w:tab/>
      </w:r>
      <w:r w:rsidR="006D2224" w:rsidRPr="006D2224">
        <w:rPr>
          <w:rFonts w:ascii="Times New Roman" w:hAnsi="Times New Roman"/>
          <w:bCs/>
          <w:color w:val="000000"/>
          <w:sz w:val="28"/>
          <w:szCs w:val="28"/>
        </w:rPr>
        <w:t>Організація благоустрою населених пунктів</w:t>
      </w:r>
      <w:r w:rsidR="006D2224">
        <w:rPr>
          <w:rFonts w:ascii="Times New Roman" w:hAnsi="Times New Roman"/>
          <w:bCs/>
          <w:color w:val="000000"/>
          <w:sz w:val="28"/>
          <w:szCs w:val="28"/>
        </w:rPr>
        <w:t xml:space="preserve"> направлено  -</w:t>
      </w:r>
    </w:p>
    <w:p w:rsidR="00D94FD9" w:rsidRPr="00C61888" w:rsidRDefault="006D2224" w:rsidP="00C61888">
      <w:pPr>
        <w:widowControl w:val="0"/>
        <w:tabs>
          <w:tab w:val="left" w:pos="90"/>
          <w:tab w:val="left" w:pos="922"/>
          <w:tab w:val="right" w:pos="6122"/>
          <w:tab w:val="right" w:pos="7187"/>
          <w:tab w:val="right" w:pos="8252"/>
          <w:tab w:val="right" w:pos="9317"/>
          <w:tab w:val="right" w:pos="10382"/>
          <w:tab w:val="right" w:pos="11447"/>
          <w:tab w:val="right" w:pos="12512"/>
          <w:tab w:val="right" w:pos="13577"/>
          <w:tab w:val="right" w:pos="14642"/>
          <w:tab w:val="right" w:pos="15707"/>
        </w:tabs>
        <w:autoSpaceDE w:val="0"/>
        <w:autoSpaceDN w:val="0"/>
        <w:adjustRightInd w:val="0"/>
        <w:spacing w:before="26" w:after="0" w:line="240" w:lineRule="auto"/>
        <w:rPr>
          <w:rFonts w:ascii="Times New Roman" w:hAnsi="Times New Roman" w:cs="Times New Roman"/>
          <w:color w:val="000000"/>
          <w:sz w:val="28"/>
          <w:szCs w:val="28"/>
        </w:rPr>
      </w:pPr>
      <w:r>
        <w:rPr>
          <w:rFonts w:ascii="Times New Roman" w:hAnsi="Times New Roman"/>
          <w:bCs/>
          <w:color w:val="000000"/>
          <w:sz w:val="28"/>
          <w:szCs w:val="28"/>
        </w:rPr>
        <w:t xml:space="preserve">130 000 грн  на  поточний  ремонт  вуличного освітлення </w:t>
      </w:r>
    </w:p>
    <w:p w:rsidR="00E26C89" w:rsidRPr="00E26C89" w:rsidRDefault="00C61888" w:rsidP="00E26C89">
      <w:pPr>
        <w:rPr>
          <w:rFonts w:ascii="Times New Roman" w:eastAsia="Times New Roman" w:hAnsi="Times New Roman" w:cs="Times New Roman"/>
          <w:color w:val="000000"/>
          <w:sz w:val="28"/>
          <w:szCs w:val="28"/>
          <w:lang w:eastAsia="uk-UA"/>
        </w:rPr>
      </w:pPr>
      <w:r>
        <w:rPr>
          <w:rFonts w:ascii="Times New Roman" w:hAnsi="Times New Roman" w:cs="Times New Roman"/>
          <w:color w:val="000000"/>
          <w:sz w:val="28"/>
          <w:szCs w:val="28"/>
        </w:rPr>
        <w:t xml:space="preserve">КПКВК 3719700 </w:t>
      </w:r>
      <w:r w:rsidRPr="00C61888">
        <w:rPr>
          <w:rFonts w:ascii="Times New Roman" w:hAnsi="Times New Roman"/>
          <w:bCs/>
          <w:color w:val="000000"/>
          <w:sz w:val="28"/>
          <w:szCs w:val="28"/>
        </w:rPr>
        <w:t>Інші субвенції з місцевого бюджету</w:t>
      </w:r>
      <w:r>
        <w:rPr>
          <w:rFonts w:ascii="Times New Roman" w:hAnsi="Times New Roman"/>
          <w:bCs/>
          <w:color w:val="000000"/>
          <w:sz w:val="28"/>
          <w:szCs w:val="28"/>
        </w:rPr>
        <w:t xml:space="preserve">  направлено 106000 грн.</w:t>
      </w:r>
      <w:r w:rsidR="00CB4B0E">
        <w:rPr>
          <w:rFonts w:ascii="Times New Roman" w:hAnsi="Times New Roman"/>
          <w:bCs/>
          <w:color w:val="000000"/>
          <w:sz w:val="28"/>
          <w:szCs w:val="28"/>
        </w:rPr>
        <w:t xml:space="preserve"> </w:t>
      </w:r>
      <w:r w:rsidR="00CB4B0E" w:rsidRPr="00CB4B0E">
        <w:rPr>
          <w:rFonts w:ascii="Times New Roman" w:eastAsia="Times New Roman" w:hAnsi="Times New Roman" w:cs="Times New Roman"/>
          <w:color w:val="000000"/>
          <w:sz w:val="28"/>
          <w:szCs w:val="28"/>
          <w:lang w:eastAsia="uk-UA"/>
        </w:rPr>
        <w:t>Центр</w:t>
      </w:r>
      <w:r w:rsidR="00CB4B0E">
        <w:rPr>
          <w:rFonts w:ascii="Times New Roman" w:eastAsia="Times New Roman" w:hAnsi="Times New Roman" w:cs="Times New Roman"/>
          <w:color w:val="000000"/>
          <w:sz w:val="28"/>
          <w:szCs w:val="28"/>
          <w:lang w:eastAsia="uk-UA"/>
        </w:rPr>
        <w:t>у</w:t>
      </w:r>
      <w:r w:rsidR="00CB4B0E" w:rsidRPr="00CB4B0E">
        <w:rPr>
          <w:rFonts w:ascii="Times New Roman" w:eastAsia="Times New Roman" w:hAnsi="Times New Roman" w:cs="Times New Roman"/>
          <w:color w:val="000000"/>
          <w:sz w:val="28"/>
          <w:szCs w:val="28"/>
          <w:lang w:eastAsia="uk-UA"/>
        </w:rPr>
        <w:t xml:space="preserve">  професійного розвитку  педагогічних  працівників Ковельської  міської  ради</w:t>
      </w:r>
      <w:r w:rsidR="00CB4B0E">
        <w:rPr>
          <w:rFonts w:ascii="Times New Roman" w:eastAsia="Times New Roman" w:hAnsi="Times New Roman" w:cs="Times New Roman"/>
          <w:color w:val="000000"/>
          <w:sz w:val="28"/>
          <w:szCs w:val="28"/>
          <w:lang w:eastAsia="uk-UA"/>
        </w:rPr>
        <w:t xml:space="preserve"> 102000 грн</w:t>
      </w:r>
      <w:r w:rsidR="00E26C89">
        <w:rPr>
          <w:rFonts w:ascii="Calibri" w:eastAsia="Times New Roman" w:hAnsi="Calibri" w:cs="Calibri"/>
          <w:color w:val="000000"/>
          <w:sz w:val="20"/>
          <w:szCs w:val="20"/>
          <w:lang w:eastAsia="uk-UA"/>
        </w:rPr>
        <w:t xml:space="preserve"> </w:t>
      </w:r>
      <w:r w:rsidR="00E26C89" w:rsidRPr="00E26C89">
        <w:rPr>
          <w:rFonts w:ascii="Times New Roman" w:eastAsia="Times New Roman" w:hAnsi="Times New Roman" w:cs="Times New Roman"/>
          <w:color w:val="000000"/>
          <w:sz w:val="28"/>
          <w:szCs w:val="28"/>
          <w:lang w:eastAsia="uk-UA"/>
        </w:rPr>
        <w:t>,</w:t>
      </w:r>
      <w:r w:rsidR="00E26C89">
        <w:rPr>
          <w:rFonts w:ascii="Times New Roman" w:eastAsia="Times New Roman" w:hAnsi="Times New Roman" w:cs="Times New Roman"/>
          <w:color w:val="000000"/>
          <w:sz w:val="28"/>
          <w:szCs w:val="28"/>
          <w:lang w:eastAsia="uk-UA"/>
        </w:rPr>
        <w:t xml:space="preserve"> </w:t>
      </w:r>
      <w:r w:rsidR="00E26C89" w:rsidRPr="00E26C89">
        <w:rPr>
          <w:rFonts w:ascii="Times New Roman" w:eastAsia="Times New Roman" w:hAnsi="Times New Roman" w:cs="Times New Roman"/>
          <w:color w:val="000000"/>
          <w:sz w:val="28"/>
          <w:szCs w:val="28"/>
          <w:lang w:eastAsia="uk-UA"/>
        </w:rPr>
        <w:t>Ковельське управління соціального захисту</w:t>
      </w:r>
      <w:r w:rsidR="00E26C89">
        <w:rPr>
          <w:rFonts w:ascii="Calibri" w:eastAsia="Times New Roman" w:hAnsi="Calibri" w:cs="Calibri"/>
          <w:color w:val="000000"/>
          <w:sz w:val="20"/>
          <w:szCs w:val="20"/>
          <w:lang w:eastAsia="uk-UA"/>
        </w:rPr>
        <w:t xml:space="preserve"> -</w:t>
      </w:r>
      <w:r w:rsidR="00E26C89" w:rsidRPr="00E26C89">
        <w:rPr>
          <w:rFonts w:ascii="Times New Roman" w:eastAsia="Times New Roman" w:hAnsi="Times New Roman" w:cs="Times New Roman"/>
          <w:color w:val="000000"/>
          <w:sz w:val="28"/>
          <w:szCs w:val="28"/>
          <w:lang w:eastAsia="uk-UA"/>
        </w:rPr>
        <w:t>4000 грн</w:t>
      </w:r>
    </w:p>
    <w:p w:rsidR="00227B8E" w:rsidRPr="00594981" w:rsidRDefault="006D2224" w:rsidP="003B77DC">
      <w:pPr>
        <w:spacing w:line="240" w:lineRule="auto"/>
        <w:rPr>
          <w:rFonts w:ascii="Times New Roman" w:hAnsi="Times New Roman" w:cs="Times New Roman"/>
          <w:sz w:val="28"/>
          <w:szCs w:val="28"/>
        </w:rPr>
      </w:pPr>
      <w:r w:rsidRPr="007137C3">
        <w:rPr>
          <w:rFonts w:ascii="Times New Roman" w:hAnsi="Times New Roman" w:cs="Times New Roman"/>
          <w:sz w:val="28"/>
          <w:szCs w:val="28"/>
        </w:rPr>
        <w:t xml:space="preserve"> </w:t>
      </w:r>
      <w:r w:rsidR="00594981">
        <w:rPr>
          <w:rFonts w:ascii="Times New Roman" w:hAnsi="Times New Roman" w:cs="Times New Roman"/>
          <w:sz w:val="28"/>
          <w:szCs w:val="28"/>
        </w:rPr>
        <w:t xml:space="preserve">  </w:t>
      </w:r>
      <w:r w:rsidRPr="007137C3">
        <w:rPr>
          <w:rFonts w:ascii="Times New Roman" w:hAnsi="Times New Roman" w:cs="Times New Roman"/>
          <w:sz w:val="28"/>
          <w:szCs w:val="28"/>
        </w:rPr>
        <w:t>В</w:t>
      </w:r>
      <w:r w:rsidR="007137C3" w:rsidRPr="007137C3">
        <w:rPr>
          <w:rFonts w:ascii="Times New Roman" w:hAnsi="Times New Roman" w:cs="Times New Roman"/>
          <w:sz w:val="28"/>
          <w:szCs w:val="28"/>
        </w:rPr>
        <w:t>ідповідно</w:t>
      </w:r>
      <w:r w:rsidR="00594981">
        <w:rPr>
          <w:rFonts w:ascii="Times New Roman" w:hAnsi="Times New Roman" w:cs="Times New Roman"/>
          <w:sz w:val="28"/>
          <w:szCs w:val="28"/>
        </w:rPr>
        <w:t xml:space="preserve"> до  узагальненого </w:t>
      </w:r>
      <w:r w:rsidR="007137C3" w:rsidRPr="007137C3">
        <w:rPr>
          <w:rFonts w:ascii="Times New Roman" w:hAnsi="Times New Roman" w:cs="Times New Roman"/>
          <w:sz w:val="28"/>
          <w:szCs w:val="28"/>
        </w:rPr>
        <w:t xml:space="preserve"> висновку департаменту   фінансів  </w:t>
      </w:r>
      <w:r w:rsidR="00594981" w:rsidRPr="007137C3">
        <w:rPr>
          <w:rFonts w:ascii="Times New Roman" w:hAnsi="Times New Roman" w:cs="Times New Roman"/>
          <w:sz w:val="28"/>
          <w:szCs w:val="28"/>
        </w:rPr>
        <w:t xml:space="preserve">облдержадміністрації </w:t>
      </w:r>
      <w:r w:rsidR="00594981">
        <w:rPr>
          <w:rFonts w:ascii="Times New Roman" w:hAnsi="Times New Roman" w:cs="Times New Roman"/>
          <w:sz w:val="28"/>
          <w:szCs w:val="28"/>
        </w:rPr>
        <w:t>від 28 січня 2025 року  перенести  за КПКВК 2111 « «Первинна медична допомога  населенню, що надається  центрами  первинної  медичної(медико- санітарної)</w:t>
      </w:r>
      <w:r w:rsidR="00594981">
        <w:rPr>
          <w:rFonts w:ascii="Times New Roman" w:hAnsi="Times New Roman" w:cs="Times New Roman"/>
          <w:sz w:val="24"/>
          <w:szCs w:val="24"/>
        </w:rPr>
        <w:t xml:space="preserve">» </w:t>
      </w:r>
      <w:r w:rsidR="00594981" w:rsidRPr="00594981">
        <w:rPr>
          <w:rFonts w:ascii="Times New Roman" w:hAnsi="Times New Roman" w:cs="Times New Roman"/>
          <w:sz w:val="28"/>
          <w:szCs w:val="28"/>
        </w:rPr>
        <w:t xml:space="preserve">заплановані видатки на надання  фінансової підтримки </w:t>
      </w:r>
      <w:proofErr w:type="spellStart"/>
      <w:r w:rsidR="00594981" w:rsidRPr="00594981">
        <w:rPr>
          <w:rFonts w:ascii="Times New Roman" w:hAnsi="Times New Roman" w:cs="Times New Roman"/>
          <w:sz w:val="28"/>
          <w:szCs w:val="28"/>
        </w:rPr>
        <w:t>Руднянського</w:t>
      </w:r>
      <w:proofErr w:type="spellEnd"/>
      <w:r w:rsidR="00594981" w:rsidRPr="00594981">
        <w:rPr>
          <w:rFonts w:ascii="Times New Roman" w:hAnsi="Times New Roman" w:cs="Times New Roman"/>
          <w:sz w:val="28"/>
          <w:szCs w:val="28"/>
        </w:rPr>
        <w:t xml:space="preserve"> медпункту</w:t>
      </w:r>
      <w:r w:rsidR="000A57E9">
        <w:rPr>
          <w:rFonts w:ascii="Times New Roman" w:hAnsi="Times New Roman" w:cs="Times New Roman"/>
          <w:sz w:val="28"/>
          <w:szCs w:val="28"/>
        </w:rPr>
        <w:t xml:space="preserve"> -167000 грн .,на КПКВК-3719770</w:t>
      </w:r>
      <w:r w:rsidR="000A57E9" w:rsidRPr="000A57E9">
        <w:rPr>
          <w:rFonts w:ascii="Times New Roman" w:hAnsi="Times New Roman"/>
          <w:b/>
          <w:bCs/>
          <w:color w:val="000000"/>
          <w:sz w:val="16"/>
          <w:szCs w:val="16"/>
        </w:rPr>
        <w:t xml:space="preserve"> </w:t>
      </w:r>
      <w:r w:rsidR="000A57E9" w:rsidRPr="000A57E9">
        <w:rPr>
          <w:rFonts w:ascii="Times New Roman" w:hAnsi="Times New Roman"/>
          <w:bCs/>
          <w:color w:val="000000"/>
          <w:sz w:val="28"/>
          <w:szCs w:val="28"/>
        </w:rPr>
        <w:t>Інші субвенції з місцевого бюджету</w:t>
      </w:r>
      <w:r w:rsidR="000A57E9">
        <w:rPr>
          <w:rFonts w:ascii="Times New Roman" w:hAnsi="Times New Roman" w:cs="Times New Roman"/>
          <w:sz w:val="28"/>
          <w:szCs w:val="28"/>
        </w:rPr>
        <w:t xml:space="preserve">  -167</w:t>
      </w:r>
      <w:r w:rsidR="00BD4CBB">
        <w:rPr>
          <w:rFonts w:ascii="Times New Roman" w:hAnsi="Times New Roman" w:cs="Times New Roman"/>
          <w:sz w:val="28"/>
          <w:szCs w:val="28"/>
        </w:rPr>
        <w:t> </w:t>
      </w:r>
      <w:r w:rsidR="000A57E9">
        <w:rPr>
          <w:rFonts w:ascii="Times New Roman" w:hAnsi="Times New Roman" w:cs="Times New Roman"/>
          <w:sz w:val="28"/>
          <w:szCs w:val="28"/>
        </w:rPr>
        <w:t>000</w:t>
      </w:r>
      <w:r w:rsidR="00BD4CBB">
        <w:rPr>
          <w:rFonts w:ascii="Times New Roman" w:hAnsi="Times New Roman" w:cs="Times New Roman"/>
          <w:sz w:val="28"/>
          <w:szCs w:val="28"/>
        </w:rPr>
        <w:t xml:space="preserve"> грн. </w:t>
      </w:r>
      <w:bookmarkStart w:id="0" w:name="_GoBack"/>
      <w:bookmarkEnd w:id="0"/>
      <w:r w:rsidR="00594981">
        <w:rPr>
          <w:rFonts w:ascii="Times New Roman" w:hAnsi="Times New Roman" w:cs="Times New Roman"/>
          <w:sz w:val="28"/>
          <w:szCs w:val="28"/>
        </w:rPr>
        <w:t xml:space="preserve">Відповідно до ст.93 Бюджетного  кодексу України  </w:t>
      </w:r>
      <w:r w:rsidR="000A57E9">
        <w:rPr>
          <w:rFonts w:ascii="Times New Roman" w:hAnsi="Times New Roman" w:cs="Times New Roman"/>
          <w:sz w:val="28"/>
          <w:szCs w:val="28"/>
        </w:rPr>
        <w:t xml:space="preserve"> такі  видатки    здійснювати  у вигляді  міжбюджетного  трансферту до бюджету  </w:t>
      </w:r>
      <w:proofErr w:type="spellStart"/>
      <w:r w:rsidR="000A57E9">
        <w:rPr>
          <w:rFonts w:ascii="Times New Roman" w:hAnsi="Times New Roman" w:cs="Times New Roman"/>
          <w:sz w:val="28"/>
          <w:szCs w:val="28"/>
        </w:rPr>
        <w:t>Старовижівської</w:t>
      </w:r>
      <w:proofErr w:type="spellEnd"/>
      <w:r w:rsidR="000A57E9">
        <w:rPr>
          <w:rFonts w:ascii="Times New Roman" w:hAnsi="Times New Roman" w:cs="Times New Roman"/>
          <w:sz w:val="28"/>
          <w:szCs w:val="28"/>
        </w:rPr>
        <w:t xml:space="preserve">  селищної  територіальної громади</w:t>
      </w:r>
    </w:p>
    <w:p w:rsidR="009A31F8" w:rsidRDefault="009A31F8" w:rsidP="003B77DC">
      <w:pPr>
        <w:spacing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Фінансового відділу </w:t>
      </w:r>
      <w:proofErr w:type="spellStart"/>
      <w:r>
        <w:rPr>
          <w:rFonts w:ascii="Times New Roman" w:hAnsi="Times New Roman" w:cs="Times New Roman"/>
          <w:sz w:val="24"/>
          <w:szCs w:val="24"/>
        </w:rPr>
        <w:t>Смідинської</w:t>
      </w:r>
      <w:proofErr w:type="spellEnd"/>
      <w:r>
        <w:rPr>
          <w:rFonts w:ascii="Times New Roman" w:hAnsi="Times New Roman" w:cs="Times New Roman"/>
          <w:sz w:val="24"/>
          <w:szCs w:val="24"/>
        </w:rPr>
        <w:t xml:space="preserve">  сільської  ради                               Любов ГОЛУБ</w:t>
      </w:r>
    </w:p>
    <w:sectPr w:rsidR="009A31F8" w:rsidSect="009A31F8">
      <w:pgSz w:w="11906" w:h="16838"/>
      <w:pgMar w:top="284"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Segoe UI"/>
    <w:charset w:val="00"/>
    <w:family w:val="swiss"/>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7B2"/>
    <w:multiLevelType w:val="hybridMultilevel"/>
    <w:tmpl w:val="385C8B76"/>
    <w:lvl w:ilvl="0" w:tplc="4DAA00BA">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7C"/>
    <w:rsid w:val="00012AE2"/>
    <w:rsid w:val="00025CD0"/>
    <w:rsid w:val="00052642"/>
    <w:rsid w:val="000A36F3"/>
    <w:rsid w:val="000A57E9"/>
    <w:rsid w:val="000E3D0E"/>
    <w:rsid w:val="00183E43"/>
    <w:rsid w:val="00184A8D"/>
    <w:rsid w:val="001903C2"/>
    <w:rsid w:val="001A28E6"/>
    <w:rsid w:val="001C4DB5"/>
    <w:rsid w:val="001F2499"/>
    <w:rsid w:val="0022363D"/>
    <w:rsid w:val="00227B8E"/>
    <w:rsid w:val="002C457E"/>
    <w:rsid w:val="002C6E40"/>
    <w:rsid w:val="002D4F0F"/>
    <w:rsid w:val="00302CD3"/>
    <w:rsid w:val="003254C1"/>
    <w:rsid w:val="00334A9F"/>
    <w:rsid w:val="00337534"/>
    <w:rsid w:val="00351641"/>
    <w:rsid w:val="00353AFF"/>
    <w:rsid w:val="003809BE"/>
    <w:rsid w:val="00385BDA"/>
    <w:rsid w:val="003B77DC"/>
    <w:rsid w:val="003C0CB8"/>
    <w:rsid w:val="003D4D1A"/>
    <w:rsid w:val="003F4A82"/>
    <w:rsid w:val="003F63D7"/>
    <w:rsid w:val="004046AA"/>
    <w:rsid w:val="00420348"/>
    <w:rsid w:val="0043232B"/>
    <w:rsid w:val="00462D72"/>
    <w:rsid w:val="0049234F"/>
    <w:rsid w:val="00497357"/>
    <w:rsid w:val="004B2820"/>
    <w:rsid w:val="004D5DAF"/>
    <w:rsid w:val="004E5417"/>
    <w:rsid w:val="00523797"/>
    <w:rsid w:val="005244AD"/>
    <w:rsid w:val="00536CB1"/>
    <w:rsid w:val="0055131E"/>
    <w:rsid w:val="00562BCB"/>
    <w:rsid w:val="00590AC4"/>
    <w:rsid w:val="00594981"/>
    <w:rsid w:val="005A7B5C"/>
    <w:rsid w:val="005B1514"/>
    <w:rsid w:val="005D11AD"/>
    <w:rsid w:val="005E71D2"/>
    <w:rsid w:val="006218D6"/>
    <w:rsid w:val="00622741"/>
    <w:rsid w:val="00623D5A"/>
    <w:rsid w:val="0063460C"/>
    <w:rsid w:val="00665399"/>
    <w:rsid w:val="0067362B"/>
    <w:rsid w:val="006D2224"/>
    <w:rsid w:val="006D434C"/>
    <w:rsid w:val="007137C3"/>
    <w:rsid w:val="00722679"/>
    <w:rsid w:val="007337D3"/>
    <w:rsid w:val="00736010"/>
    <w:rsid w:val="00756530"/>
    <w:rsid w:val="00773BC2"/>
    <w:rsid w:val="00782A0C"/>
    <w:rsid w:val="007E3094"/>
    <w:rsid w:val="007E581F"/>
    <w:rsid w:val="00844C46"/>
    <w:rsid w:val="00872FA8"/>
    <w:rsid w:val="0088773C"/>
    <w:rsid w:val="008D4B7A"/>
    <w:rsid w:val="008F42D9"/>
    <w:rsid w:val="0093254F"/>
    <w:rsid w:val="009A31F8"/>
    <w:rsid w:val="009B4D5A"/>
    <w:rsid w:val="009D27E0"/>
    <w:rsid w:val="009D661B"/>
    <w:rsid w:val="009D7530"/>
    <w:rsid w:val="009D75BE"/>
    <w:rsid w:val="009E5270"/>
    <w:rsid w:val="00A10C2A"/>
    <w:rsid w:val="00AA497F"/>
    <w:rsid w:val="00AD465E"/>
    <w:rsid w:val="00B15672"/>
    <w:rsid w:val="00B86A6D"/>
    <w:rsid w:val="00B9087F"/>
    <w:rsid w:val="00B91BC1"/>
    <w:rsid w:val="00BD4CBB"/>
    <w:rsid w:val="00BF0C79"/>
    <w:rsid w:val="00C306FD"/>
    <w:rsid w:val="00C51091"/>
    <w:rsid w:val="00C61888"/>
    <w:rsid w:val="00C7284C"/>
    <w:rsid w:val="00C737B9"/>
    <w:rsid w:val="00C75695"/>
    <w:rsid w:val="00C824BA"/>
    <w:rsid w:val="00C92557"/>
    <w:rsid w:val="00CA3732"/>
    <w:rsid w:val="00CA723C"/>
    <w:rsid w:val="00CB4B0E"/>
    <w:rsid w:val="00CF1758"/>
    <w:rsid w:val="00D65A28"/>
    <w:rsid w:val="00D72ECF"/>
    <w:rsid w:val="00D94FD9"/>
    <w:rsid w:val="00DA0E51"/>
    <w:rsid w:val="00DB4D62"/>
    <w:rsid w:val="00DB5021"/>
    <w:rsid w:val="00DD1B13"/>
    <w:rsid w:val="00E025DD"/>
    <w:rsid w:val="00E0664F"/>
    <w:rsid w:val="00E22150"/>
    <w:rsid w:val="00E26C89"/>
    <w:rsid w:val="00E35A90"/>
    <w:rsid w:val="00E95791"/>
    <w:rsid w:val="00EA65D0"/>
    <w:rsid w:val="00EE1D35"/>
    <w:rsid w:val="00F04CD8"/>
    <w:rsid w:val="00F3793E"/>
    <w:rsid w:val="00F57713"/>
    <w:rsid w:val="00F82E64"/>
    <w:rsid w:val="00FA377C"/>
    <w:rsid w:val="00FB10C0"/>
    <w:rsid w:val="00FC1CEA"/>
    <w:rsid w:val="00FF4C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4D32"/>
  <w15:chartTrackingRefBased/>
  <w15:docId w15:val="{E31DA31B-D53A-463A-B9EB-AE7F7B56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31E"/>
    <w:pPr>
      <w:tabs>
        <w:tab w:val="center" w:pos="4819"/>
        <w:tab w:val="right" w:pos="9639"/>
      </w:tabs>
      <w:spacing w:after="0" w:line="240" w:lineRule="auto"/>
    </w:pPr>
    <w:rPr>
      <w:rFonts w:ascii="Antiqua" w:eastAsia="Times New Roman" w:hAnsi="Antiqua" w:cs="Times New Roman"/>
      <w:sz w:val="26"/>
      <w:szCs w:val="20"/>
      <w:lang w:eastAsia="ru-RU"/>
    </w:rPr>
  </w:style>
  <w:style w:type="character" w:customStyle="1" w:styleId="a4">
    <w:name w:val="Верхний колонтитул Знак"/>
    <w:basedOn w:val="a0"/>
    <w:link w:val="a3"/>
    <w:uiPriority w:val="99"/>
    <w:rsid w:val="0055131E"/>
    <w:rPr>
      <w:rFonts w:ascii="Antiqua" w:eastAsia="Times New Roman" w:hAnsi="Antiqua" w:cs="Times New Roman"/>
      <w:sz w:val="26"/>
      <w:szCs w:val="20"/>
      <w:lang w:eastAsia="ru-RU"/>
    </w:rPr>
  </w:style>
  <w:style w:type="paragraph" w:styleId="a5">
    <w:name w:val="Normal (Web)"/>
    <w:aliases w:val="Обычный (веб) Знак211,Обычный (веб) Знак1 Знак11,Обычный (веб) Знак2 Знак1 Знак11,Обычный (веб) Знак1 Знак Знак Знак11,Обычный (веб) Знак Знак Знак Знак Знак11,Обычный (Web) Знак Знак Знак Знак Знак11,Обычный (Web) Знак1 Знак Знак Знак1"/>
    <w:basedOn w:val="a"/>
    <w:link w:val="a6"/>
    <w:semiHidden/>
    <w:unhideWhenUsed/>
    <w:rsid w:val="00F82E64"/>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customStyle="1" w:styleId="a6">
    <w:name w:val="Обычный (веб) Знак"/>
    <w:aliases w:val="Обычный (веб) Знак211 Знак,Обычный (веб) Знак1 Знак11 Знак,Обычный (веб) Знак2 Знак1 Знак11 Знак,Обычный (веб) Знак1 Знак Знак Знак11 Знак,Обычный (веб) Знак Знак Знак Знак Знак11 Знак,Обычный (Web) Знак Знак Знак Знак Знак11 Знак"/>
    <w:link w:val="a5"/>
    <w:semiHidden/>
    <w:locked/>
    <w:rsid w:val="00F82E64"/>
    <w:rPr>
      <w:rFonts w:ascii="Times New Roman" w:eastAsia="Times New Roman" w:hAnsi="Times New Roman" w:cs="Times New Roman"/>
      <w:sz w:val="24"/>
      <w:szCs w:val="24"/>
      <w:lang w:val="en-US" w:eastAsia="zh-CN"/>
    </w:rPr>
  </w:style>
  <w:style w:type="paragraph" w:customStyle="1" w:styleId="caaieiaie4">
    <w:name w:val="caaieiaie 4"/>
    <w:basedOn w:val="a"/>
    <w:next w:val="a"/>
    <w:rsid w:val="00462D72"/>
    <w:pPr>
      <w:keepNext/>
      <w:overflowPunct w:val="0"/>
      <w:autoSpaceDE w:val="0"/>
      <w:autoSpaceDN w:val="0"/>
      <w:adjustRightInd w:val="0"/>
      <w:spacing w:after="0" w:line="240" w:lineRule="auto"/>
      <w:ind w:firstLine="1701"/>
      <w:jc w:val="both"/>
    </w:pPr>
    <w:rPr>
      <w:rFonts w:ascii="Bookman Old Style" w:eastAsia="Times New Roman" w:hAnsi="Bookman Old Style" w:cs="Times New Roman"/>
      <w:sz w:val="27"/>
      <w:szCs w:val="20"/>
      <w:lang w:val="ru-RU" w:eastAsia="ru-RU"/>
    </w:rPr>
  </w:style>
  <w:style w:type="paragraph" w:customStyle="1" w:styleId="a7">
    <w:name w:val="Нормальний текст"/>
    <w:basedOn w:val="a"/>
    <w:rsid w:val="00B9087F"/>
    <w:pPr>
      <w:spacing w:before="120" w:after="0" w:line="240" w:lineRule="auto"/>
      <w:ind w:firstLine="567"/>
    </w:pPr>
    <w:rPr>
      <w:rFonts w:ascii="Antiqua" w:eastAsia="Times New Roman" w:hAnsi="Antiqua" w:cs="Times New Roman"/>
      <w:sz w:val="26"/>
      <w:szCs w:val="20"/>
      <w:lang w:eastAsia="ru-RU"/>
    </w:rPr>
  </w:style>
  <w:style w:type="paragraph" w:styleId="a8">
    <w:name w:val="List Paragraph"/>
    <w:basedOn w:val="a"/>
    <w:uiPriority w:val="34"/>
    <w:qFormat/>
    <w:rsid w:val="00497357"/>
    <w:pPr>
      <w:ind w:left="720"/>
      <w:contextualSpacing/>
    </w:pPr>
  </w:style>
  <w:style w:type="paragraph" w:styleId="a9">
    <w:name w:val="Balloon Text"/>
    <w:basedOn w:val="a"/>
    <w:link w:val="aa"/>
    <w:uiPriority w:val="99"/>
    <w:semiHidden/>
    <w:unhideWhenUsed/>
    <w:rsid w:val="007E581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7E581F"/>
    <w:rPr>
      <w:rFonts w:ascii="Segoe UI" w:hAnsi="Segoe UI" w:cs="Segoe UI"/>
      <w:sz w:val="18"/>
      <w:szCs w:val="18"/>
    </w:rPr>
  </w:style>
  <w:style w:type="character" w:customStyle="1" w:styleId="rvts9">
    <w:name w:val="rvts9"/>
    <w:basedOn w:val="a0"/>
    <w:rsid w:val="003C0CB8"/>
  </w:style>
  <w:style w:type="character" w:customStyle="1" w:styleId="rvts37">
    <w:name w:val="rvts37"/>
    <w:basedOn w:val="a0"/>
    <w:rsid w:val="003C0CB8"/>
  </w:style>
  <w:style w:type="paragraph" w:customStyle="1" w:styleId="rvps2">
    <w:name w:val="rvps2"/>
    <w:basedOn w:val="a"/>
    <w:rsid w:val="00B86A6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9057">
      <w:bodyDiv w:val="1"/>
      <w:marLeft w:val="0"/>
      <w:marRight w:val="0"/>
      <w:marTop w:val="0"/>
      <w:marBottom w:val="0"/>
      <w:divBdr>
        <w:top w:val="none" w:sz="0" w:space="0" w:color="auto"/>
        <w:left w:val="none" w:sz="0" w:space="0" w:color="auto"/>
        <w:bottom w:val="none" w:sz="0" w:space="0" w:color="auto"/>
        <w:right w:val="none" w:sz="0" w:space="0" w:color="auto"/>
      </w:divBdr>
    </w:div>
    <w:div w:id="66811232">
      <w:bodyDiv w:val="1"/>
      <w:marLeft w:val="0"/>
      <w:marRight w:val="0"/>
      <w:marTop w:val="0"/>
      <w:marBottom w:val="0"/>
      <w:divBdr>
        <w:top w:val="none" w:sz="0" w:space="0" w:color="auto"/>
        <w:left w:val="none" w:sz="0" w:space="0" w:color="auto"/>
        <w:bottom w:val="none" w:sz="0" w:space="0" w:color="auto"/>
        <w:right w:val="none" w:sz="0" w:space="0" w:color="auto"/>
      </w:divBdr>
    </w:div>
    <w:div w:id="385102618">
      <w:bodyDiv w:val="1"/>
      <w:marLeft w:val="0"/>
      <w:marRight w:val="0"/>
      <w:marTop w:val="0"/>
      <w:marBottom w:val="0"/>
      <w:divBdr>
        <w:top w:val="none" w:sz="0" w:space="0" w:color="auto"/>
        <w:left w:val="none" w:sz="0" w:space="0" w:color="auto"/>
        <w:bottom w:val="none" w:sz="0" w:space="0" w:color="auto"/>
        <w:right w:val="none" w:sz="0" w:space="0" w:color="auto"/>
      </w:divBdr>
    </w:div>
    <w:div w:id="492524157">
      <w:bodyDiv w:val="1"/>
      <w:marLeft w:val="0"/>
      <w:marRight w:val="0"/>
      <w:marTop w:val="0"/>
      <w:marBottom w:val="0"/>
      <w:divBdr>
        <w:top w:val="none" w:sz="0" w:space="0" w:color="auto"/>
        <w:left w:val="none" w:sz="0" w:space="0" w:color="auto"/>
        <w:bottom w:val="none" w:sz="0" w:space="0" w:color="auto"/>
        <w:right w:val="none" w:sz="0" w:space="0" w:color="auto"/>
      </w:divBdr>
    </w:div>
    <w:div w:id="494997597">
      <w:bodyDiv w:val="1"/>
      <w:marLeft w:val="0"/>
      <w:marRight w:val="0"/>
      <w:marTop w:val="0"/>
      <w:marBottom w:val="0"/>
      <w:divBdr>
        <w:top w:val="none" w:sz="0" w:space="0" w:color="auto"/>
        <w:left w:val="none" w:sz="0" w:space="0" w:color="auto"/>
        <w:bottom w:val="none" w:sz="0" w:space="0" w:color="auto"/>
        <w:right w:val="none" w:sz="0" w:space="0" w:color="auto"/>
      </w:divBdr>
    </w:div>
    <w:div w:id="858394054">
      <w:bodyDiv w:val="1"/>
      <w:marLeft w:val="0"/>
      <w:marRight w:val="0"/>
      <w:marTop w:val="0"/>
      <w:marBottom w:val="0"/>
      <w:divBdr>
        <w:top w:val="none" w:sz="0" w:space="0" w:color="auto"/>
        <w:left w:val="none" w:sz="0" w:space="0" w:color="auto"/>
        <w:bottom w:val="none" w:sz="0" w:space="0" w:color="auto"/>
        <w:right w:val="none" w:sz="0" w:space="0" w:color="auto"/>
      </w:divBdr>
    </w:div>
    <w:div w:id="888733938">
      <w:bodyDiv w:val="1"/>
      <w:marLeft w:val="0"/>
      <w:marRight w:val="0"/>
      <w:marTop w:val="0"/>
      <w:marBottom w:val="0"/>
      <w:divBdr>
        <w:top w:val="none" w:sz="0" w:space="0" w:color="auto"/>
        <w:left w:val="none" w:sz="0" w:space="0" w:color="auto"/>
        <w:bottom w:val="none" w:sz="0" w:space="0" w:color="auto"/>
        <w:right w:val="none" w:sz="0" w:space="0" w:color="auto"/>
      </w:divBdr>
    </w:div>
    <w:div w:id="958219032">
      <w:bodyDiv w:val="1"/>
      <w:marLeft w:val="0"/>
      <w:marRight w:val="0"/>
      <w:marTop w:val="0"/>
      <w:marBottom w:val="0"/>
      <w:divBdr>
        <w:top w:val="none" w:sz="0" w:space="0" w:color="auto"/>
        <w:left w:val="none" w:sz="0" w:space="0" w:color="auto"/>
        <w:bottom w:val="none" w:sz="0" w:space="0" w:color="auto"/>
        <w:right w:val="none" w:sz="0" w:space="0" w:color="auto"/>
      </w:divBdr>
    </w:div>
    <w:div w:id="979531808">
      <w:bodyDiv w:val="1"/>
      <w:marLeft w:val="0"/>
      <w:marRight w:val="0"/>
      <w:marTop w:val="0"/>
      <w:marBottom w:val="0"/>
      <w:divBdr>
        <w:top w:val="none" w:sz="0" w:space="0" w:color="auto"/>
        <w:left w:val="none" w:sz="0" w:space="0" w:color="auto"/>
        <w:bottom w:val="none" w:sz="0" w:space="0" w:color="auto"/>
        <w:right w:val="none" w:sz="0" w:space="0" w:color="auto"/>
      </w:divBdr>
    </w:div>
    <w:div w:id="1115639865">
      <w:bodyDiv w:val="1"/>
      <w:marLeft w:val="0"/>
      <w:marRight w:val="0"/>
      <w:marTop w:val="0"/>
      <w:marBottom w:val="0"/>
      <w:divBdr>
        <w:top w:val="none" w:sz="0" w:space="0" w:color="auto"/>
        <w:left w:val="none" w:sz="0" w:space="0" w:color="auto"/>
        <w:bottom w:val="none" w:sz="0" w:space="0" w:color="auto"/>
        <w:right w:val="none" w:sz="0" w:space="0" w:color="auto"/>
      </w:divBdr>
    </w:div>
    <w:div w:id="1151212210">
      <w:bodyDiv w:val="1"/>
      <w:marLeft w:val="0"/>
      <w:marRight w:val="0"/>
      <w:marTop w:val="0"/>
      <w:marBottom w:val="0"/>
      <w:divBdr>
        <w:top w:val="none" w:sz="0" w:space="0" w:color="auto"/>
        <w:left w:val="none" w:sz="0" w:space="0" w:color="auto"/>
        <w:bottom w:val="none" w:sz="0" w:space="0" w:color="auto"/>
        <w:right w:val="none" w:sz="0" w:space="0" w:color="auto"/>
      </w:divBdr>
    </w:div>
    <w:div w:id="1199930258">
      <w:bodyDiv w:val="1"/>
      <w:marLeft w:val="0"/>
      <w:marRight w:val="0"/>
      <w:marTop w:val="0"/>
      <w:marBottom w:val="0"/>
      <w:divBdr>
        <w:top w:val="none" w:sz="0" w:space="0" w:color="auto"/>
        <w:left w:val="none" w:sz="0" w:space="0" w:color="auto"/>
        <w:bottom w:val="none" w:sz="0" w:space="0" w:color="auto"/>
        <w:right w:val="none" w:sz="0" w:space="0" w:color="auto"/>
      </w:divBdr>
    </w:div>
    <w:div w:id="1433941475">
      <w:bodyDiv w:val="1"/>
      <w:marLeft w:val="0"/>
      <w:marRight w:val="0"/>
      <w:marTop w:val="0"/>
      <w:marBottom w:val="0"/>
      <w:divBdr>
        <w:top w:val="none" w:sz="0" w:space="0" w:color="auto"/>
        <w:left w:val="none" w:sz="0" w:space="0" w:color="auto"/>
        <w:bottom w:val="none" w:sz="0" w:space="0" w:color="auto"/>
        <w:right w:val="none" w:sz="0" w:space="0" w:color="auto"/>
      </w:divBdr>
    </w:div>
    <w:div w:id="1546066553">
      <w:bodyDiv w:val="1"/>
      <w:marLeft w:val="0"/>
      <w:marRight w:val="0"/>
      <w:marTop w:val="0"/>
      <w:marBottom w:val="0"/>
      <w:divBdr>
        <w:top w:val="none" w:sz="0" w:space="0" w:color="auto"/>
        <w:left w:val="none" w:sz="0" w:space="0" w:color="auto"/>
        <w:bottom w:val="none" w:sz="0" w:space="0" w:color="auto"/>
        <w:right w:val="none" w:sz="0" w:space="0" w:color="auto"/>
      </w:divBdr>
    </w:div>
    <w:div w:id="1563059267">
      <w:bodyDiv w:val="1"/>
      <w:marLeft w:val="0"/>
      <w:marRight w:val="0"/>
      <w:marTop w:val="0"/>
      <w:marBottom w:val="0"/>
      <w:divBdr>
        <w:top w:val="none" w:sz="0" w:space="0" w:color="auto"/>
        <w:left w:val="none" w:sz="0" w:space="0" w:color="auto"/>
        <w:bottom w:val="none" w:sz="0" w:space="0" w:color="auto"/>
        <w:right w:val="none" w:sz="0" w:space="0" w:color="auto"/>
      </w:divBdr>
    </w:div>
    <w:div w:id="1747458218">
      <w:bodyDiv w:val="1"/>
      <w:marLeft w:val="0"/>
      <w:marRight w:val="0"/>
      <w:marTop w:val="0"/>
      <w:marBottom w:val="0"/>
      <w:divBdr>
        <w:top w:val="none" w:sz="0" w:space="0" w:color="auto"/>
        <w:left w:val="none" w:sz="0" w:space="0" w:color="auto"/>
        <w:bottom w:val="none" w:sz="0" w:space="0" w:color="auto"/>
        <w:right w:val="none" w:sz="0" w:space="0" w:color="auto"/>
      </w:divBdr>
    </w:div>
    <w:div w:id="195174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3</Pages>
  <Words>5000</Words>
  <Characters>2851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user</cp:lastModifiedBy>
  <cp:revision>77</cp:revision>
  <cp:lastPrinted>2025-01-17T10:14:00Z</cp:lastPrinted>
  <dcterms:created xsi:type="dcterms:W3CDTF">2019-02-25T18:58:00Z</dcterms:created>
  <dcterms:modified xsi:type="dcterms:W3CDTF">2025-02-24T09:14:00Z</dcterms:modified>
</cp:coreProperties>
</file>