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D4" w:rsidRPr="00E674D4" w:rsidRDefault="00747F73" w:rsidP="00E674D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674D4">
        <w:rPr>
          <w:sz w:val="28"/>
          <w:szCs w:val="28"/>
          <w:lang w:val="uk-UA"/>
        </w:rPr>
        <w:t xml:space="preserve"> </w:t>
      </w:r>
      <w:r w:rsidR="00E674D4" w:rsidRPr="00F838C7">
        <w:rPr>
          <w:noProof/>
          <w:lang w:val="uk-UA" w:eastAsia="uk-UA"/>
        </w:rPr>
        <w:drawing>
          <wp:anchor distT="0" distB="0" distL="114935" distR="114935" simplePos="0" relativeHeight="251731968" behindDoc="0" locked="0" layoutInCell="0" allowOverlap="1" wp14:anchorId="61E17FEB" wp14:editId="22F542D3">
            <wp:simplePos x="0" y="0"/>
            <wp:positionH relativeFrom="margin">
              <wp:align>center</wp:align>
            </wp:positionH>
            <wp:positionV relativeFrom="paragraph">
              <wp:posOffset>11132</wp:posOffset>
            </wp:positionV>
            <wp:extent cx="438150" cy="600075"/>
            <wp:effectExtent l="0" t="0" r="0" b="9525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D4" w:rsidRPr="00F838C7" w:rsidRDefault="00CF1089" w:rsidP="00E674D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E674D4" w:rsidRPr="00F838C7" w:rsidRDefault="00E674D4" w:rsidP="00E674D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674D4" w:rsidRPr="00F838C7" w:rsidRDefault="00E674D4" w:rsidP="00E674D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674D4" w:rsidRPr="00F838C7" w:rsidRDefault="00E674D4" w:rsidP="00E674D4">
      <w:pPr>
        <w:tabs>
          <w:tab w:val="left" w:pos="1110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E674D4" w:rsidRPr="00F838C7" w:rsidRDefault="00E674D4" w:rsidP="00E674D4">
      <w:pPr>
        <w:tabs>
          <w:tab w:val="left" w:pos="1110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E674D4" w:rsidRPr="00F838C7" w:rsidRDefault="00E674D4" w:rsidP="00E674D4">
      <w:pPr>
        <w:tabs>
          <w:tab w:val="left" w:pos="2115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ВОСЬМЕ СКЛИКАННЯ</w:t>
      </w:r>
    </w:p>
    <w:p w:rsidR="00E674D4" w:rsidRPr="00F838C7" w:rsidRDefault="00E674D4" w:rsidP="00E674D4">
      <w:pPr>
        <w:tabs>
          <w:tab w:val="left" w:pos="2115"/>
        </w:tabs>
        <w:jc w:val="center"/>
      </w:pPr>
      <w:r w:rsidRPr="00F838C7">
        <w:rPr>
          <w:b/>
          <w:color w:val="000000"/>
          <w:sz w:val="28"/>
          <w:szCs w:val="28"/>
          <w:lang w:val="uk-UA"/>
        </w:rPr>
        <w:t>РІШЕННЯ</w:t>
      </w:r>
    </w:p>
    <w:p w:rsidR="00E674D4" w:rsidRPr="00F838C7" w:rsidRDefault="00E674D4" w:rsidP="00CF1089">
      <w:pPr>
        <w:pStyle w:val="a3"/>
        <w:spacing w:after="0" w:line="100" w:lineRule="atLeast"/>
        <w:jc w:val="both"/>
      </w:pPr>
      <w:r>
        <w:rPr>
          <w:color w:val="000000"/>
          <w:sz w:val="28"/>
          <w:szCs w:val="28"/>
          <w:lang w:val="uk-UA"/>
        </w:rPr>
        <w:t>2025</w:t>
      </w:r>
      <w:r w:rsidRPr="00F838C7">
        <w:rPr>
          <w:color w:val="000000"/>
          <w:sz w:val="28"/>
          <w:szCs w:val="28"/>
          <w:lang w:val="uk-UA"/>
        </w:rPr>
        <w:t xml:space="preserve"> року</w:t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</w:t>
      </w:r>
      <w:r w:rsidR="00CF1089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№42</w:t>
      </w:r>
      <w:r w:rsidRPr="00F838C7">
        <w:rPr>
          <w:color w:val="000000"/>
          <w:sz w:val="28"/>
          <w:szCs w:val="28"/>
          <w:lang w:val="uk-UA"/>
        </w:rPr>
        <w:t>/</w:t>
      </w:r>
    </w:p>
    <w:p w:rsidR="00E674D4" w:rsidRPr="00F838C7" w:rsidRDefault="00E674D4" w:rsidP="00CF1089">
      <w:pPr>
        <w:pStyle w:val="a3"/>
        <w:spacing w:after="0" w:line="100" w:lineRule="atLeast"/>
        <w:ind w:right="4251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рішення Смідинської сільської ради від 14 серпня 2024 року №33/34 « </w:t>
      </w:r>
      <w:r w:rsidRPr="00E47A28">
        <w:rPr>
          <w:color w:val="000000"/>
          <w:sz w:val="28"/>
          <w:szCs w:val="28"/>
          <w:lang w:val="uk-UA"/>
        </w:rPr>
        <w:t xml:space="preserve">  </w:t>
      </w:r>
      <w:r w:rsidRPr="00F838C7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Валентині Василівні</w:t>
      </w:r>
      <w:r>
        <w:rPr>
          <w:color w:val="000000"/>
          <w:sz w:val="28"/>
          <w:szCs w:val="28"/>
          <w:lang w:val="uk-UA"/>
        </w:rPr>
        <w:t>»</w:t>
      </w:r>
    </w:p>
    <w:p w:rsidR="00E674D4" w:rsidRPr="00F838C7" w:rsidRDefault="00E674D4" w:rsidP="00CF1089">
      <w:pPr>
        <w:pStyle w:val="a3"/>
        <w:spacing w:after="0" w:line="100" w:lineRule="atLeast"/>
        <w:jc w:val="both"/>
        <w:rPr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земельну частку (пай) згідно свідоцтва про право  на спадщину   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Валентини Василівни,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 w:rsidRPr="00F838C7">
        <w:rPr>
          <w:color w:val="000000"/>
          <w:sz w:val="28"/>
          <w:szCs w:val="28"/>
          <w:lang w:val="uk-UA"/>
        </w:rPr>
        <w:t>п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Смідинська </w:t>
      </w:r>
      <w:r w:rsidRPr="00F838C7"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Pr="00F838C7">
        <w:rPr>
          <w:lang w:val="uk-UA"/>
        </w:rPr>
        <w:t xml:space="preserve">                        </w:t>
      </w:r>
    </w:p>
    <w:p w:rsidR="00E674D4" w:rsidRPr="00F838C7" w:rsidRDefault="00E674D4" w:rsidP="00CF1089">
      <w:pPr>
        <w:pStyle w:val="a3"/>
        <w:spacing w:after="0" w:line="100" w:lineRule="atLeast"/>
        <w:jc w:val="both"/>
        <w:rPr>
          <w:lang w:val="uk-UA"/>
        </w:rPr>
      </w:pPr>
      <w:r w:rsidRPr="00F838C7">
        <w:rPr>
          <w:lang w:val="uk-UA"/>
        </w:rPr>
        <w:t xml:space="preserve">                                                                  </w:t>
      </w:r>
      <w:r w:rsidRPr="00F838C7"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CF1089" w:rsidRDefault="00E674D4" w:rsidP="00CF1089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CF1089">
        <w:rPr>
          <w:color w:val="000000"/>
          <w:sz w:val="28"/>
          <w:szCs w:val="28"/>
          <w:lang w:val="uk-UA"/>
        </w:rPr>
        <w:t xml:space="preserve">      </w:t>
      </w:r>
      <w:r w:rsidRPr="00BF77CD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. 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 зміни до рішення Смідинської сільської ради від 14 серпня 2024 року №33/34 « </w:t>
      </w:r>
      <w:r w:rsidRPr="00C84511">
        <w:rPr>
          <w:color w:val="000000"/>
          <w:sz w:val="28"/>
          <w:szCs w:val="28"/>
          <w:lang w:val="uk-UA"/>
        </w:rPr>
        <w:t xml:space="preserve">  </w:t>
      </w:r>
      <w:r w:rsidRPr="00F838C7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Валентині Василівні</w:t>
      </w:r>
      <w:r>
        <w:rPr>
          <w:color w:val="000000"/>
          <w:sz w:val="28"/>
          <w:szCs w:val="28"/>
          <w:lang w:val="uk-UA"/>
        </w:rPr>
        <w:t>»</w:t>
      </w:r>
      <w:r w:rsidRPr="00F838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виклавши його в </w:t>
      </w:r>
      <w:r w:rsidRPr="00BF77CD">
        <w:rPr>
          <w:color w:val="000000"/>
          <w:sz w:val="28"/>
          <w:szCs w:val="28"/>
          <w:shd w:val="clear" w:color="auto" w:fill="FFFFFF" w:themeFill="background1"/>
          <w:lang w:val="uk-UA"/>
        </w:rPr>
        <w:t>новій редакції</w:t>
      </w:r>
      <w:r>
        <w:rPr>
          <w:color w:val="000000"/>
          <w:sz w:val="28"/>
          <w:szCs w:val="28"/>
          <w:lang w:val="uk-UA"/>
        </w:rPr>
        <w:t xml:space="preserve">:                                                                                                                                                                                    </w:t>
      </w:r>
      <w:r w:rsidR="00CF1089">
        <w:rPr>
          <w:color w:val="000000"/>
          <w:sz w:val="28"/>
          <w:szCs w:val="28"/>
          <w:lang w:val="uk-UA"/>
        </w:rPr>
        <w:t xml:space="preserve">         </w:t>
      </w:r>
    </w:p>
    <w:p w:rsidR="00E674D4" w:rsidRPr="00F838C7" w:rsidRDefault="00CF1089" w:rsidP="00CF1089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E674D4">
        <w:rPr>
          <w:color w:val="000000"/>
          <w:sz w:val="28"/>
          <w:szCs w:val="28"/>
          <w:lang w:val="uk-UA"/>
        </w:rPr>
        <w:t>2</w:t>
      </w:r>
      <w:r w:rsidR="00E674D4" w:rsidRPr="00F838C7">
        <w:rPr>
          <w:color w:val="000000"/>
          <w:sz w:val="28"/>
          <w:szCs w:val="28"/>
          <w:lang w:val="uk-UA"/>
        </w:rPr>
        <w:t>.Затвердити технічну документацію із землеустрою щодо встановлення (відновлення) меж земельних ділянок в натурі (на місцевості) площами; 0,9245 га ріллі  з не витребуваних  (нерозподілених) земельних ділянок, які знаходяться на території Смідинської сільської ради.</w:t>
      </w:r>
    </w:p>
    <w:p w:rsidR="00E674D4" w:rsidRPr="00F838C7" w:rsidRDefault="00E674D4" w:rsidP="00E674D4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    </w:t>
      </w:r>
      <w:r w:rsidR="00CF1089">
        <w:rPr>
          <w:color w:val="000000"/>
          <w:sz w:val="28"/>
          <w:szCs w:val="28"/>
          <w:lang w:val="uk-UA"/>
        </w:rPr>
        <w:t xml:space="preserve">   3</w:t>
      </w:r>
      <w:r w:rsidRPr="00F838C7">
        <w:rPr>
          <w:color w:val="000000"/>
          <w:sz w:val="28"/>
          <w:szCs w:val="28"/>
          <w:lang w:val="uk-UA"/>
        </w:rPr>
        <w:t xml:space="preserve">. Виділити в натурі (на місцевості) земельні ділянки  </w:t>
      </w:r>
      <w:proofErr w:type="spellStart"/>
      <w:r w:rsidRPr="00F838C7">
        <w:rPr>
          <w:color w:val="000000"/>
          <w:sz w:val="28"/>
          <w:szCs w:val="28"/>
          <w:lang w:val="uk-UA"/>
        </w:rPr>
        <w:t>Давидюк</w:t>
      </w:r>
      <w:proofErr w:type="spellEnd"/>
      <w:r w:rsidRPr="00F838C7">
        <w:rPr>
          <w:color w:val="000000"/>
          <w:sz w:val="28"/>
          <w:szCs w:val="28"/>
          <w:lang w:val="uk-UA"/>
        </w:rPr>
        <w:t xml:space="preserve"> Валентині Василівні площею 0,9246 га ріллі,</w:t>
      </w:r>
      <w:r w:rsidRPr="00F838C7">
        <w:rPr>
          <w:color w:val="00FF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кадастровий номер земельної ділянки 0725085000:02:000:1302 для ведення особистого селянського господарства та площею 0,3353 га ріллі, кадастровий номер 07250</w:t>
      </w:r>
      <w:r>
        <w:rPr>
          <w:color w:val="000000"/>
          <w:sz w:val="28"/>
          <w:szCs w:val="28"/>
          <w:lang w:val="uk-UA"/>
        </w:rPr>
        <w:t>85000:07:000:0194; площею 0,8934</w:t>
      </w:r>
      <w:r w:rsidRPr="00F838C7">
        <w:rPr>
          <w:color w:val="000000"/>
          <w:sz w:val="28"/>
          <w:szCs w:val="28"/>
          <w:lang w:val="uk-UA"/>
        </w:rPr>
        <w:t xml:space="preserve"> га пасовища, кадастровий номер 0725085000:07:000:</w:t>
      </w:r>
      <w:r>
        <w:rPr>
          <w:color w:val="000000"/>
          <w:sz w:val="28"/>
          <w:szCs w:val="28"/>
          <w:lang w:val="uk-UA"/>
        </w:rPr>
        <w:t>0137</w:t>
      </w:r>
      <w:r w:rsidRPr="00F838C7">
        <w:rPr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 з невитребуваних (нерозподілених) земельних ділянок які знаходяться на території Смідинської сільської ради Ковельського району Волинської область.</w:t>
      </w:r>
    </w:p>
    <w:p w:rsidR="00E674D4" w:rsidRPr="00F838C7" w:rsidRDefault="00E674D4" w:rsidP="00E674D4">
      <w:pPr>
        <w:jc w:val="both"/>
      </w:pPr>
      <w:r w:rsidRPr="00F838C7">
        <w:rPr>
          <w:color w:val="000000"/>
          <w:sz w:val="28"/>
          <w:szCs w:val="28"/>
          <w:lang w:val="uk-UA"/>
        </w:rPr>
        <w:t xml:space="preserve">    </w:t>
      </w:r>
      <w:r w:rsidR="00CF1089">
        <w:rPr>
          <w:color w:val="000000"/>
          <w:sz w:val="28"/>
          <w:szCs w:val="28"/>
          <w:lang w:val="uk-UA"/>
        </w:rPr>
        <w:t>4</w:t>
      </w:r>
      <w:r w:rsidRPr="00F838C7">
        <w:rPr>
          <w:color w:val="000000"/>
          <w:sz w:val="28"/>
          <w:szCs w:val="28"/>
          <w:lang w:val="uk-UA"/>
        </w:rPr>
        <w:t>.Давидюк Валентині Василівні зареєструвати земельні  ділянки  у  встановленому  законодавством  порядку.</w:t>
      </w:r>
    </w:p>
    <w:p w:rsidR="00CF1089" w:rsidRDefault="00E674D4" w:rsidP="00CF1089">
      <w:pPr>
        <w:jc w:val="both"/>
        <w:rPr>
          <w:color w:val="000000"/>
          <w:sz w:val="28"/>
          <w:szCs w:val="28"/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   </w:t>
      </w:r>
      <w:r w:rsidR="00CF1089">
        <w:rPr>
          <w:color w:val="000000"/>
          <w:sz w:val="28"/>
          <w:szCs w:val="28"/>
          <w:lang w:val="uk-UA"/>
        </w:rPr>
        <w:t xml:space="preserve"> 5</w:t>
      </w:r>
      <w:r w:rsidRPr="00F838C7">
        <w:rPr>
          <w:color w:val="000000"/>
          <w:sz w:val="28"/>
          <w:szCs w:val="28"/>
          <w:lang w:val="uk-UA"/>
        </w:rPr>
        <w:t xml:space="preserve">.Контроль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</w:rPr>
        <w:t xml:space="preserve">з </w:t>
      </w:r>
      <w:proofErr w:type="spellStart"/>
      <w:r w:rsidRPr="00F838C7">
        <w:rPr>
          <w:color w:val="000000"/>
          <w:sz w:val="28"/>
          <w:szCs w:val="28"/>
        </w:rPr>
        <w:t>питань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земельних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відносин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природокористування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планування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території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будівництва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архітектури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охорони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пам’яток</w:t>
      </w:r>
      <w:proofErr w:type="spellEnd"/>
      <w:r w:rsidRPr="00F838C7">
        <w:rPr>
          <w:color w:val="000000"/>
          <w:sz w:val="28"/>
          <w:szCs w:val="28"/>
        </w:rPr>
        <w:t xml:space="preserve">, </w:t>
      </w:r>
      <w:proofErr w:type="spellStart"/>
      <w:r w:rsidRPr="00F838C7">
        <w:rPr>
          <w:color w:val="000000"/>
          <w:sz w:val="28"/>
          <w:szCs w:val="28"/>
        </w:rPr>
        <w:t>історичного</w:t>
      </w:r>
      <w:proofErr w:type="spellEnd"/>
      <w:r w:rsidRPr="00F838C7">
        <w:rPr>
          <w:color w:val="000000"/>
          <w:sz w:val="28"/>
          <w:szCs w:val="28"/>
        </w:rPr>
        <w:t xml:space="preserve"> </w:t>
      </w:r>
      <w:proofErr w:type="spellStart"/>
      <w:r w:rsidRPr="00F838C7">
        <w:rPr>
          <w:color w:val="000000"/>
          <w:sz w:val="28"/>
          <w:szCs w:val="28"/>
        </w:rPr>
        <w:t>середовища</w:t>
      </w:r>
      <w:proofErr w:type="spellEnd"/>
      <w:r w:rsidRPr="00F838C7">
        <w:rPr>
          <w:color w:val="000000"/>
          <w:sz w:val="28"/>
          <w:szCs w:val="28"/>
        </w:rPr>
        <w:t xml:space="preserve"> та благоустрою</w:t>
      </w:r>
      <w:r w:rsidRPr="00F838C7">
        <w:rPr>
          <w:color w:val="000000"/>
          <w:sz w:val="28"/>
          <w:szCs w:val="28"/>
          <w:lang w:val="uk-UA"/>
        </w:rPr>
        <w:t xml:space="preserve">.         </w:t>
      </w:r>
    </w:p>
    <w:p w:rsidR="00E674D4" w:rsidRPr="00CF1089" w:rsidRDefault="00E674D4" w:rsidP="00CF1089">
      <w:pPr>
        <w:jc w:val="both"/>
        <w:rPr>
          <w:color w:val="000000"/>
          <w:sz w:val="28"/>
          <w:szCs w:val="28"/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CF1089" w:rsidRDefault="00CF1089" w:rsidP="00CF1089">
      <w:pPr>
        <w:rPr>
          <w:sz w:val="28"/>
          <w:szCs w:val="28"/>
          <w:lang w:val="uk-UA"/>
        </w:rPr>
      </w:pPr>
      <w:proofErr w:type="spellStart"/>
      <w:r w:rsidRPr="00F838C7">
        <w:t>Тарасіч</w:t>
      </w:r>
      <w:proofErr w:type="spellEnd"/>
      <w:r w:rsidRPr="00F838C7">
        <w:t xml:space="preserve"> </w:t>
      </w:r>
      <w:proofErr w:type="spellStart"/>
      <w:r w:rsidRPr="00F838C7">
        <w:t>Наталія</w:t>
      </w:r>
      <w:proofErr w:type="spellEnd"/>
      <w:r w:rsidRPr="00F838C7">
        <w:rPr>
          <w:sz w:val="28"/>
          <w:szCs w:val="28"/>
          <w:lang w:val="uk-UA"/>
        </w:rPr>
        <w:t xml:space="preserve"> </w:t>
      </w:r>
    </w:p>
    <w:p w:rsidR="00EF7B68" w:rsidRDefault="00FC1F52" w:rsidP="008F263E">
      <w:pPr>
        <w:rPr>
          <w:b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bookmarkStart w:id="0" w:name="_GoBack"/>
      <w:bookmarkEnd w:id="0"/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CF1089">
      <w:pgSz w:w="11906" w:h="16838"/>
      <w:pgMar w:top="244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66AEE"/>
    <w:rsid w:val="000A23E4"/>
    <w:rsid w:val="000A485F"/>
    <w:rsid w:val="000B54C1"/>
    <w:rsid w:val="000F213C"/>
    <w:rsid w:val="000F5F9F"/>
    <w:rsid w:val="00127F52"/>
    <w:rsid w:val="00143A9B"/>
    <w:rsid w:val="00182C9A"/>
    <w:rsid w:val="001A6690"/>
    <w:rsid w:val="001C2041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210CE"/>
    <w:rsid w:val="00354E44"/>
    <w:rsid w:val="00390061"/>
    <w:rsid w:val="003C5293"/>
    <w:rsid w:val="00424BF6"/>
    <w:rsid w:val="00433F34"/>
    <w:rsid w:val="004458A6"/>
    <w:rsid w:val="00460E9A"/>
    <w:rsid w:val="00483BFE"/>
    <w:rsid w:val="004A1824"/>
    <w:rsid w:val="004B40D1"/>
    <w:rsid w:val="00543099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7F73"/>
    <w:rsid w:val="00763AF5"/>
    <w:rsid w:val="00796DDE"/>
    <w:rsid w:val="007C0296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A42A96"/>
    <w:rsid w:val="00A941D5"/>
    <w:rsid w:val="00A945EF"/>
    <w:rsid w:val="00B21DE2"/>
    <w:rsid w:val="00B33604"/>
    <w:rsid w:val="00B6001C"/>
    <w:rsid w:val="00B96B25"/>
    <w:rsid w:val="00BC3D59"/>
    <w:rsid w:val="00BD149E"/>
    <w:rsid w:val="00BD5450"/>
    <w:rsid w:val="00C30C91"/>
    <w:rsid w:val="00C63D49"/>
    <w:rsid w:val="00CC5632"/>
    <w:rsid w:val="00CF1089"/>
    <w:rsid w:val="00D9355E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C1F52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21A7-90BB-4D64-A2A5-049C5DCD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2025-05-21T09:44:00Z</dcterms:created>
  <dcterms:modified xsi:type="dcterms:W3CDTF">2025-05-21T13:19:00Z</dcterms:modified>
</cp:coreProperties>
</file>