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9A04" w14:textId="77777777" w:rsidR="00884E56" w:rsidRPr="00884E56" w:rsidRDefault="00884E56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6187C72" w14:textId="3B4239EE" w:rsidR="00884E56" w:rsidRPr="00884E56" w:rsidRDefault="00B43F33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>о про</w:t>
      </w:r>
      <w:r w:rsidR="00884E56">
        <w:rPr>
          <w:rFonts w:ascii="Times New Roman" w:hAnsi="Times New Roman" w:cs="Times New Roman"/>
          <w:b/>
          <w:sz w:val="28"/>
          <w:szCs w:val="28"/>
        </w:rPr>
        <w:t>є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>кту рішення Смідинської сільської ради</w:t>
      </w:r>
    </w:p>
    <w:p w14:paraId="346AF7F5" w14:textId="1EA252C8" w:rsidR="00884E56" w:rsidRDefault="00884E56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35786E">
        <w:rPr>
          <w:rFonts w:ascii="Times New Roman" w:hAnsi="Times New Roman" w:cs="Times New Roman"/>
          <w:b/>
          <w:sz w:val="28"/>
          <w:szCs w:val="28"/>
        </w:rPr>
        <w:t>реорганізацію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Зачернецької </w:t>
      </w:r>
      <w:r w:rsidR="00B43F33">
        <w:rPr>
          <w:rFonts w:ascii="Times New Roman" w:hAnsi="Times New Roman" w:cs="Times New Roman"/>
          <w:b/>
          <w:sz w:val="28"/>
          <w:szCs w:val="28"/>
        </w:rPr>
        <w:t>гімназії</w:t>
      </w:r>
      <w:r w:rsidR="0035786E">
        <w:rPr>
          <w:rFonts w:ascii="Times New Roman" w:hAnsi="Times New Roman" w:cs="Times New Roman"/>
          <w:b/>
          <w:sz w:val="28"/>
          <w:szCs w:val="28"/>
        </w:rPr>
        <w:t xml:space="preserve"> шляхом приєднання</w:t>
      </w:r>
      <w:r w:rsidRPr="00884E56">
        <w:rPr>
          <w:rFonts w:ascii="Times New Roman" w:hAnsi="Times New Roman" w:cs="Times New Roman"/>
          <w:b/>
          <w:sz w:val="28"/>
          <w:szCs w:val="28"/>
        </w:rPr>
        <w:t>»</w:t>
      </w:r>
    </w:p>
    <w:p w14:paraId="1F6467AB" w14:textId="77777777" w:rsidR="00B43F33" w:rsidRPr="00884E56" w:rsidRDefault="00B43F33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764111" w14:textId="4A09D3A2" w:rsidR="004F57AD" w:rsidRDefault="004F57AD" w:rsidP="004F57AD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172" w:rsidRPr="009F0172">
        <w:rPr>
          <w:rFonts w:ascii="Times New Roman" w:hAnsi="Times New Roman" w:cs="Times New Roman"/>
          <w:sz w:val="28"/>
          <w:szCs w:val="28"/>
        </w:rPr>
        <w:t>П</w:t>
      </w:r>
      <w:r w:rsidR="009F0172">
        <w:rPr>
          <w:rFonts w:ascii="Times New Roman" w:hAnsi="Times New Roman" w:cs="Times New Roman"/>
          <w:sz w:val="28"/>
          <w:szCs w:val="28"/>
        </w:rPr>
        <w:t xml:space="preserve">ідставою для підготовки проєкту рішення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формування оптимальної мережі закладів освіти Смідинської сільської ради, необхідної для надання високоякісних освітніх послуг кожній дитині, з урахуванням використання наявних ресурсів, модернізації мережі. </w:t>
      </w:r>
    </w:p>
    <w:p w14:paraId="72F64A3D" w14:textId="10D41CC7" w:rsidR="004F57AD" w:rsidRPr="00503A4A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Відповідно до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14:paraId="6D8AFC05" w14:textId="77777777" w:rsidR="004F57AD" w:rsidRPr="00503A4A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14:paraId="07F34162" w14:textId="760D78E8" w:rsidR="004F57AD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вищевказані положення, оптимальне функціонування мережі закладів </w:t>
      </w:r>
      <w:r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 середньої освіти повинно виходити з об’єктивно існуючого запиту на освітні послуги.</w:t>
      </w:r>
    </w:p>
    <w:p w14:paraId="3C86352D" w14:textId="51FF7E27" w:rsidR="004F57AD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57AD" w:rsidRPr="00CA520C">
        <w:rPr>
          <w:rFonts w:ascii="Times New Roman" w:hAnsi="Times New Roman" w:cs="Times New Roman"/>
          <w:sz w:val="28"/>
          <w:szCs w:val="28"/>
        </w:rPr>
        <w:t>В Зачернецькій гімназії кількість учнів з кожним роком зменшується</w:t>
      </w:r>
      <w:r w:rsidR="004F57AD">
        <w:rPr>
          <w:rFonts w:ascii="Times New Roman" w:hAnsi="Times New Roman" w:cs="Times New Roman"/>
          <w:sz w:val="28"/>
          <w:szCs w:val="28"/>
        </w:rPr>
        <w:t>.</w:t>
      </w:r>
      <w:r w:rsidR="004F57AD" w:rsidRPr="00CA52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мережі закладів загальної середньої освіти Смідинської сільської ради на 2024-2025 навчальний рік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Зачернецькій гімназії навчалося 40 учнів (двоє перебували за кордоном), з них 10 – у початковій ланці.  На 2025-2026 н. р. прогнозується 40 учнів, з них 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2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531B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3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4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 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 клас – 5 учнів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2026-2027 н. р. прогнозується 37 учнів, 2027-2028 н. р. – 34 учні, 2028-2029 н. р. – 30 учнів.</w:t>
      </w:r>
    </w:p>
    <w:p w14:paraId="03B2DA64" w14:textId="77777777" w:rsidR="004F57AD" w:rsidRPr="00381D18" w:rsidRDefault="004F57AD" w:rsidP="00A94F47">
      <w:pPr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452">
        <w:rPr>
          <w:rFonts w:ascii="Times New Roman" w:hAnsi="Times New Roman" w:cs="Times New Roman"/>
          <w:sz w:val="28"/>
          <w:szCs w:val="28"/>
        </w:rPr>
        <w:t xml:space="preserve">Відповідно до Порядку та умов надання освітньої субвенції з державного бюджету місцевим бюджетам, затвердженого постановою Кабінету Міністрів України від 14.01.2015 № 6 зі змінами та доповненнями: «За рахунок субвенції не здійснюється з 1 вересня 2025 року фінансування закладів загальної середньої освіти (крім закладів початкової школи та </w:t>
      </w:r>
      <w:r w:rsidRPr="00381D18">
        <w:rPr>
          <w:rFonts w:ascii="Times New Roman" w:hAnsi="Times New Roman" w:cs="Times New Roman"/>
          <w:sz w:val="28"/>
          <w:szCs w:val="28"/>
        </w:rPr>
        <w:t>приватних закладів загальної середньої освіти), кількість учнів у яких становить менше 45 осіб</w:t>
      </w:r>
      <w:r w:rsidRPr="00381D18">
        <w:rPr>
          <w:rFonts w:ascii="Times New Roman" w:hAnsi="Times New Roman" w:cs="Times New Roman"/>
          <w:color w:val="1D1D1B"/>
          <w:sz w:val="28"/>
          <w:szCs w:val="28"/>
        </w:rPr>
        <w:t xml:space="preserve">, а з 1 вересня 2026 року менше 60 осіб». </w:t>
      </w:r>
    </w:p>
    <w:p w14:paraId="7F70D609" w14:textId="11F2CCFB" w:rsidR="004F57AD" w:rsidRPr="00052CA6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Отже</w:t>
      </w:r>
      <w:r w:rsidR="00312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1 вересня 2025 року освітня субвенція на Зачернецьку гімназію виділятися не буде, а Смідинська сільська рада не має змоги </w:t>
      </w:r>
      <w:r w:rsidRPr="00052CA6">
        <w:rPr>
          <w:rFonts w:ascii="Times New Roman" w:hAnsi="Times New Roman" w:cs="Times New Roman"/>
          <w:sz w:val="28"/>
          <w:szCs w:val="28"/>
        </w:rPr>
        <w:t>фінансувати заклад з місцевого бюджету.</w:t>
      </w:r>
    </w:p>
    <w:p w14:paraId="42CA44A9" w14:textId="55F52DBF" w:rsidR="004F57AD" w:rsidRPr="007C337F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6 ч. 1 ст. 7 Бюджетного Кодексу України передбачено, що «бюджетна система ґрунтується на принципі ефективності та результативності – при складанні та виконанні бюджетів усі учасники бюджетного процесу мають прагнути досягнення цілей, запланованих на основі національних цінностей і завдань, шляхом забезпечення якісного надання послуг, гарантованих державою, місцевим самоврядуванням, при залученні мінімального обсягу бюджетних коштів та досягнення максимального результату при використанні визначеного бюджетом обсягу коштів. На школу за рік витрачається 4 780 тис. грн, з них 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витрати з місцевого бюджету сільської ради – 1 400 тис. грн, витрати за рахунок державної освітньої субвенції – 3 380 тис. грн.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Вартість утримання одного учня на рік – 119,5 тис. грн, в тому числі з освітньої субвенції – 84,5 тис. грн, з 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 бюджету –  35 тис. грн (для зрівняння:</w:t>
      </w:r>
      <w:r w:rsidR="003B2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Журавлинській гімназії вартість утримання одного учня – 64,2 тис грн, в ОЗ «Смідинський ліцей» - 42,1 тис. грн</w:t>
      </w:r>
      <w:r w:rsidR="003B2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4B8DED5" w14:textId="1A72620F" w:rsidR="004F57AD" w:rsidRPr="007C337F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прийняття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винесен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обговорення є важливим та необхідним управлінським кроком, який має під собою соціальні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підстави.</w:t>
      </w:r>
    </w:p>
    <w:p w14:paraId="5648909B" w14:textId="0F0423A2" w:rsidR="00A94F47" w:rsidRPr="00052CA6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разі</w:t>
      </w:r>
      <w:r w:rsidR="00357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реорганізації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 засновник зобов’язаний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учням можливість продовжити здобуття загальної середньої освіти на відповідному рівні освіти (частина 2 ст. 32 Закону України «Про повну загальну середню освіту»).</w:t>
      </w:r>
    </w:p>
    <w:p w14:paraId="38E0809F" w14:textId="69253BE9" w:rsidR="00A94F47" w:rsidRPr="0035786E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забезпечення реалізації гарантій права на здобуття кожним якісної загальної середньої освіти на даний час проводиться комплекс заходів, які дозволять уникнути незручностей кожного в реалізації права на здобуття загальної середньої освіти в іншому закладі освіти із забезпеченням територіальної доступності (ОЗ «Луківський ліцей», або ОЗ «Смідинський ліцей»), зокрема через організацію процесу підвезення дітей до 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 дому з урахуванням побажань батьків, можливо перевезення </w:t>
      </w:r>
      <w:r w:rsidRPr="0035786E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групами до різних закладів.</w:t>
      </w:r>
    </w:p>
    <w:p w14:paraId="6D9738A2" w14:textId="63EE674B" w:rsidR="0035786E" w:rsidRPr="0035786E" w:rsidRDefault="0035786E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6E">
        <w:rPr>
          <w:sz w:val="28"/>
          <w:szCs w:val="28"/>
        </w:rPr>
        <w:t xml:space="preserve">          </w:t>
      </w:r>
      <w:r w:rsidRPr="0035786E">
        <w:rPr>
          <w:rFonts w:ascii="Times New Roman" w:hAnsi="Times New Roman" w:cs="Times New Roman"/>
          <w:sz w:val="28"/>
          <w:szCs w:val="28"/>
        </w:rPr>
        <w:t>При реорганізації закладу ми збережемо приміщення, молодші школярі навчатимуться поруч з домівками, вчителі початкових класів  працюватимуть у звичних умовах. </w:t>
      </w:r>
    </w:p>
    <w:p w14:paraId="17B32656" w14:textId="77777777" w:rsidR="00A94F47" w:rsidRPr="003B2839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3578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Таким чином, прийняття та виконання цього рішення створить сприятливі умови для реалізації державної політики в сфері освіти, поліпшення освітнього процесу, зменшить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матеріальні витрати, пов’язані з ефективним функціонуванням закладів загальної середньої</w:t>
      </w:r>
      <w:r w:rsidRPr="001F6D0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освіти.</w:t>
      </w:r>
    </w:p>
    <w:p w14:paraId="7DE45B0E" w14:textId="395CA74C" w:rsidR="004F57AD" w:rsidRPr="003B2839" w:rsidRDefault="00A94F47" w:rsidP="00A94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Проєкт </w:t>
      </w:r>
      <w:r w:rsidRPr="003B2839">
        <w:rPr>
          <w:rFonts w:ascii="Times New Roman" w:hAnsi="Times New Roman" w:cs="Times New Roman"/>
          <w:sz w:val="28"/>
          <w:szCs w:val="28"/>
        </w:rPr>
        <w:t>рішення Смідинської сільської ради «Про</w:t>
      </w:r>
      <w:r w:rsidR="003B2839" w:rsidRPr="003B2839">
        <w:rPr>
          <w:rFonts w:ascii="Times New Roman" w:hAnsi="Times New Roman" w:cs="Times New Roman"/>
          <w:sz w:val="28"/>
          <w:szCs w:val="28"/>
        </w:rPr>
        <w:t xml:space="preserve"> реорганізацію Зачернецької гімназії шляхом приєднання</w:t>
      </w:r>
      <w:r w:rsidRPr="003B2839">
        <w:rPr>
          <w:rFonts w:ascii="Times New Roman" w:hAnsi="Times New Roman" w:cs="Times New Roman"/>
          <w:sz w:val="28"/>
          <w:szCs w:val="28"/>
        </w:rPr>
        <w:t xml:space="preserve">» </w:t>
      </w:r>
      <w:r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оприлюднено на офіційному сайті Смідинської сільської ради </w:t>
      </w:r>
      <w:r w:rsidR="005A1887"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0</w:t>
      </w:r>
      <w:r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3 </w:t>
      </w:r>
      <w:r w:rsidR="005A1887"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червня</w:t>
      </w:r>
      <w:r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2025 року</w:t>
      </w:r>
      <w:r w:rsidR="005A1887"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  <w:r w:rsidRPr="003B283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</w:p>
    <w:p w14:paraId="75A3D3D7" w14:textId="163B1CD4" w:rsidR="005C03A2" w:rsidRDefault="005C03A2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531A7" w14:textId="21AD7A30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55736" w14:textId="77777777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44045" w14:textId="6E714023" w:rsidR="00A94F47" w:rsidRDefault="00A94F47" w:rsidP="00A94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 відділу                                                  Тетяна КОВАЛЬЧУК</w:t>
      </w:r>
    </w:p>
    <w:p w14:paraId="5881E392" w14:textId="60223D94" w:rsidR="00A94F47" w:rsidRPr="00A94F47" w:rsidRDefault="00A94F47" w:rsidP="00A9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освіти, культури, молоді та спорту                                                                   </w:t>
      </w:r>
    </w:p>
    <w:sectPr w:rsidR="00A94F47" w:rsidRPr="00A94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F"/>
    <w:rsid w:val="00026C7F"/>
    <w:rsid w:val="0013017C"/>
    <w:rsid w:val="003125FA"/>
    <w:rsid w:val="0035786E"/>
    <w:rsid w:val="003B2839"/>
    <w:rsid w:val="004327CF"/>
    <w:rsid w:val="004F57AD"/>
    <w:rsid w:val="005A1887"/>
    <w:rsid w:val="005C03A2"/>
    <w:rsid w:val="0070531B"/>
    <w:rsid w:val="00884E56"/>
    <w:rsid w:val="009F0172"/>
    <w:rsid w:val="00A94F47"/>
    <w:rsid w:val="00B43F33"/>
    <w:rsid w:val="00CC3C78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5C6"/>
  <w15:chartTrackingRefBased/>
  <w15:docId w15:val="{6D6CC100-C346-43DD-95D4-1D3126BF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3279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smidynska@gmail.com</dc:creator>
  <cp:keywords/>
  <dc:description/>
  <cp:lastModifiedBy>smidynska@gmail.com</cp:lastModifiedBy>
  <cp:revision>7</cp:revision>
  <cp:lastPrinted>2025-06-19T06:34:00Z</cp:lastPrinted>
  <dcterms:created xsi:type="dcterms:W3CDTF">2025-06-18T08:18:00Z</dcterms:created>
  <dcterms:modified xsi:type="dcterms:W3CDTF">2025-06-19T06:41:00Z</dcterms:modified>
</cp:coreProperties>
</file>