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DEE4B" w14:textId="77777777" w:rsidR="00B0748B" w:rsidRPr="000A56D4" w:rsidRDefault="00B0748B" w:rsidP="00B0748B">
      <w:pPr>
        <w:rPr>
          <w:b/>
        </w:rPr>
      </w:pPr>
      <w:r w:rsidRPr="000A56D4">
        <w:rPr>
          <w:rFonts w:ascii="Times New Roman" w:eastAsia="Times New Roman" w:hAnsi="Times New Roman"/>
          <w:b/>
          <w:noProof/>
          <w:sz w:val="24"/>
          <w:szCs w:val="24"/>
        </w:rPr>
        <w:drawing>
          <wp:anchor distT="0" distB="0" distL="114300" distR="114300" simplePos="0" relativeHeight="251659264" behindDoc="0" locked="0" layoutInCell="1" allowOverlap="1" wp14:anchorId="711BA6FA" wp14:editId="4CE1C672">
            <wp:simplePos x="0" y="0"/>
            <wp:positionH relativeFrom="page">
              <wp:posOffset>3657600</wp:posOffset>
            </wp:positionH>
            <wp:positionV relativeFrom="paragraph">
              <wp:posOffset>255270</wp:posOffset>
            </wp:positionV>
            <wp:extent cx="43815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roofErr w:type="spellStart"/>
      <w:r>
        <w:rPr>
          <w:b/>
        </w:rPr>
        <w:t>проєкт</w:t>
      </w:r>
      <w:proofErr w:type="spellEnd"/>
    </w:p>
    <w:p w14:paraId="482B7628" w14:textId="77777777" w:rsidR="00B0748B" w:rsidRPr="000A56D4" w:rsidRDefault="00B0748B" w:rsidP="00B0748B">
      <w:pPr>
        <w:spacing w:after="0" w:line="240" w:lineRule="auto"/>
        <w:rPr>
          <w:rFonts w:ascii="Times New Roman" w:hAnsi="Times New Roman" w:cs="Times New Roman"/>
          <w:b/>
          <w:bCs/>
          <w:sz w:val="24"/>
          <w:szCs w:val="24"/>
        </w:rPr>
      </w:pPr>
    </w:p>
    <w:p w14:paraId="4660BE3D" w14:textId="77777777" w:rsidR="00B0748B" w:rsidRPr="000A56D4" w:rsidRDefault="00B0748B" w:rsidP="00B0748B">
      <w:pPr>
        <w:spacing w:after="0" w:line="240" w:lineRule="auto"/>
        <w:rPr>
          <w:rFonts w:ascii="Times New Roman" w:hAnsi="Times New Roman" w:cs="Times New Roman"/>
          <w:b/>
          <w:bCs/>
          <w:sz w:val="24"/>
          <w:szCs w:val="24"/>
        </w:rPr>
      </w:pPr>
    </w:p>
    <w:p w14:paraId="086EFE9C" w14:textId="77777777" w:rsidR="00B0748B" w:rsidRPr="000A56D4" w:rsidRDefault="00B0748B" w:rsidP="00B0748B">
      <w:pPr>
        <w:tabs>
          <w:tab w:val="left" w:pos="1110"/>
        </w:tabs>
        <w:suppressAutoHyphens/>
        <w:spacing w:after="0" w:line="240" w:lineRule="auto"/>
        <w:rPr>
          <w:rFonts w:ascii="Times New Roman" w:eastAsia="Times New Roman" w:hAnsi="Times New Roman" w:cs="Times New Roman"/>
          <w:b/>
          <w:sz w:val="28"/>
          <w:szCs w:val="28"/>
          <w:lang w:eastAsia="ar-SA"/>
        </w:rPr>
      </w:pPr>
    </w:p>
    <w:p w14:paraId="252A4EFC" w14:textId="77777777" w:rsidR="00B0748B" w:rsidRPr="000A56D4" w:rsidRDefault="00B0748B" w:rsidP="00B0748B">
      <w:pPr>
        <w:tabs>
          <w:tab w:val="left" w:pos="1110"/>
        </w:tabs>
        <w:suppressAutoHyphens/>
        <w:spacing w:after="0" w:line="240" w:lineRule="auto"/>
        <w:rPr>
          <w:rFonts w:ascii="Times New Roman" w:eastAsia="Times New Roman" w:hAnsi="Times New Roman" w:cs="Times New Roman"/>
          <w:b/>
          <w:sz w:val="28"/>
          <w:szCs w:val="28"/>
          <w:lang w:eastAsia="ar-SA"/>
        </w:rPr>
      </w:pPr>
    </w:p>
    <w:p w14:paraId="6324E8BF" w14:textId="77777777" w:rsidR="00B0748B" w:rsidRPr="000A56D4" w:rsidRDefault="00B0748B" w:rsidP="00B0748B">
      <w:pPr>
        <w:tabs>
          <w:tab w:val="left" w:pos="1110"/>
        </w:tabs>
        <w:suppressAutoHyphens/>
        <w:spacing w:after="0" w:line="240" w:lineRule="auto"/>
        <w:rPr>
          <w:rFonts w:ascii="Times New Roman" w:eastAsia="Times New Roman" w:hAnsi="Times New Roman" w:cs="Times New Roman"/>
          <w:b/>
          <w:sz w:val="28"/>
          <w:szCs w:val="28"/>
          <w:lang w:eastAsia="ar-SA"/>
        </w:rPr>
      </w:pPr>
      <w:r w:rsidRPr="000A56D4">
        <w:rPr>
          <w:rFonts w:ascii="Times New Roman" w:eastAsia="Times New Roman" w:hAnsi="Times New Roman" w:cs="Times New Roman"/>
          <w:b/>
          <w:sz w:val="28"/>
          <w:szCs w:val="28"/>
          <w:lang w:eastAsia="ar-SA"/>
        </w:rPr>
        <w:t xml:space="preserve">                                         СМІДИНСЬКА СІЛЬСЬКА РАД</w:t>
      </w:r>
      <w:r w:rsidRPr="000A56D4">
        <w:rPr>
          <w:rFonts w:ascii="Times New Roman" w:eastAsia="Times New Roman" w:hAnsi="Times New Roman" w:cs="Times New Roman"/>
          <w:b/>
          <w:sz w:val="28"/>
          <w:szCs w:val="28"/>
          <w:lang w:val="ru-RU" w:eastAsia="ar-SA"/>
        </w:rPr>
        <w:t>А</w:t>
      </w:r>
    </w:p>
    <w:p w14:paraId="1A01C101" w14:textId="77777777" w:rsidR="00B0748B" w:rsidRPr="000A56D4" w:rsidRDefault="00B0748B" w:rsidP="00B0748B">
      <w:pPr>
        <w:tabs>
          <w:tab w:val="left" w:pos="1110"/>
        </w:tabs>
        <w:suppressAutoHyphens/>
        <w:spacing w:after="0" w:line="240" w:lineRule="auto"/>
        <w:jc w:val="center"/>
        <w:rPr>
          <w:rFonts w:ascii="Times New Roman" w:eastAsia="Times New Roman" w:hAnsi="Times New Roman" w:cs="Times New Roman"/>
          <w:b/>
          <w:sz w:val="28"/>
          <w:szCs w:val="28"/>
          <w:lang w:eastAsia="ar-SA"/>
        </w:rPr>
      </w:pPr>
      <w:r w:rsidRPr="000A56D4">
        <w:rPr>
          <w:rFonts w:ascii="Times New Roman" w:eastAsia="Times New Roman" w:hAnsi="Times New Roman" w:cs="Times New Roman"/>
          <w:b/>
          <w:sz w:val="28"/>
          <w:szCs w:val="28"/>
          <w:lang w:eastAsia="ar-SA"/>
        </w:rPr>
        <w:t>ВОЛИНСЬКОЇ ОБЛАСТІ</w:t>
      </w:r>
    </w:p>
    <w:p w14:paraId="50560021" w14:textId="77777777" w:rsidR="00B0748B" w:rsidRPr="000A56D4" w:rsidRDefault="00B0748B" w:rsidP="00B0748B">
      <w:pPr>
        <w:tabs>
          <w:tab w:val="left" w:pos="2115"/>
        </w:tabs>
        <w:suppressAutoHyphens/>
        <w:spacing w:after="0" w:line="240" w:lineRule="auto"/>
        <w:jc w:val="center"/>
        <w:rPr>
          <w:rFonts w:ascii="Times New Roman" w:eastAsia="Times New Roman" w:hAnsi="Times New Roman" w:cs="Times New Roman"/>
          <w:b/>
          <w:sz w:val="28"/>
          <w:szCs w:val="28"/>
          <w:lang w:eastAsia="ar-SA"/>
        </w:rPr>
      </w:pPr>
      <w:r w:rsidRPr="000A56D4">
        <w:rPr>
          <w:rFonts w:ascii="Times New Roman" w:eastAsia="Times New Roman" w:hAnsi="Times New Roman" w:cs="Times New Roman"/>
          <w:b/>
          <w:sz w:val="28"/>
          <w:szCs w:val="28"/>
          <w:lang w:eastAsia="ar-SA"/>
        </w:rPr>
        <w:t>ВОСЬМОГО  СКЛИКАННЯ</w:t>
      </w:r>
    </w:p>
    <w:p w14:paraId="0E4FD7BF" w14:textId="77777777" w:rsidR="00B0748B" w:rsidRPr="001F3645" w:rsidRDefault="00B0748B" w:rsidP="00B0748B">
      <w:pPr>
        <w:tabs>
          <w:tab w:val="left" w:pos="2115"/>
        </w:tabs>
        <w:suppressAutoHyphens/>
        <w:spacing w:after="0" w:line="240" w:lineRule="auto"/>
        <w:jc w:val="center"/>
        <w:rPr>
          <w:rFonts w:ascii="Times New Roman" w:eastAsia="Times New Roman" w:hAnsi="Times New Roman" w:cs="Times New Roman"/>
          <w:sz w:val="28"/>
          <w:szCs w:val="28"/>
          <w:lang w:eastAsia="ar-SA"/>
        </w:rPr>
      </w:pPr>
      <w:r w:rsidRPr="000A56D4">
        <w:rPr>
          <w:rFonts w:ascii="Times New Roman" w:eastAsia="Times New Roman" w:hAnsi="Times New Roman" w:cs="Times New Roman"/>
          <w:b/>
          <w:sz w:val="28"/>
          <w:szCs w:val="28"/>
          <w:lang w:eastAsia="ar-SA"/>
        </w:rPr>
        <w:tab/>
      </w:r>
      <w:r w:rsidRPr="000A56D4">
        <w:rPr>
          <w:rFonts w:ascii="Times New Roman" w:eastAsia="Times New Roman" w:hAnsi="Times New Roman" w:cs="Times New Roman"/>
          <w:b/>
          <w:sz w:val="28"/>
          <w:szCs w:val="28"/>
          <w:lang w:eastAsia="ar-SA"/>
        </w:rPr>
        <w:tab/>
      </w:r>
      <w:r w:rsidRPr="000A56D4">
        <w:rPr>
          <w:rFonts w:ascii="Times New Roman" w:eastAsia="Times New Roman" w:hAnsi="Times New Roman" w:cs="Times New Roman"/>
          <w:b/>
          <w:sz w:val="28"/>
          <w:szCs w:val="28"/>
          <w:lang w:eastAsia="ar-SA"/>
        </w:rPr>
        <w:tab/>
        <w:t xml:space="preserve">         РІШЕННЯ</w:t>
      </w:r>
      <w:r w:rsidRPr="000A56D4">
        <w:rPr>
          <w:rFonts w:ascii="Times New Roman" w:eastAsia="Times New Roman" w:hAnsi="Times New Roman" w:cs="Times New Roman"/>
          <w:b/>
          <w:sz w:val="28"/>
          <w:szCs w:val="28"/>
          <w:lang w:eastAsia="ar-SA"/>
        </w:rPr>
        <w:tab/>
      </w:r>
      <w:r w:rsidRPr="000A56D4">
        <w:rPr>
          <w:rFonts w:ascii="Times New Roman" w:eastAsia="Times New Roman" w:hAnsi="Times New Roman" w:cs="Times New Roman"/>
          <w:b/>
          <w:sz w:val="28"/>
          <w:szCs w:val="28"/>
          <w:lang w:eastAsia="ar-SA"/>
        </w:rPr>
        <w:tab/>
      </w:r>
      <w:r w:rsidRPr="001F3645">
        <w:rPr>
          <w:rFonts w:ascii="Times New Roman" w:eastAsia="Times New Roman" w:hAnsi="Times New Roman" w:cs="Times New Roman"/>
          <w:sz w:val="28"/>
          <w:szCs w:val="28"/>
          <w:lang w:eastAsia="ar-SA"/>
        </w:rPr>
        <w:tab/>
      </w:r>
      <w:r w:rsidRPr="001F3645">
        <w:rPr>
          <w:rFonts w:ascii="Times New Roman" w:eastAsia="Times New Roman" w:hAnsi="Times New Roman" w:cs="Times New Roman"/>
          <w:sz w:val="28"/>
          <w:szCs w:val="28"/>
          <w:lang w:eastAsia="ar-SA"/>
        </w:rPr>
        <w:tab/>
      </w:r>
      <w:r w:rsidRPr="001F3645">
        <w:rPr>
          <w:rFonts w:ascii="Times New Roman" w:eastAsia="Times New Roman" w:hAnsi="Times New Roman" w:cs="Times New Roman"/>
          <w:sz w:val="28"/>
          <w:szCs w:val="28"/>
          <w:lang w:eastAsia="ar-SA"/>
        </w:rPr>
        <w:tab/>
      </w:r>
      <w:r w:rsidRPr="001F3645">
        <w:rPr>
          <w:rFonts w:ascii="Times New Roman" w:eastAsia="Times New Roman" w:hAnsi="Times New Roman" w:cs="Times New Roman"/>
          <w:sz w:val="28"/>
          <w:szCs w:val="28"/>
          <w:lang w:eastAsia="ar-SA"/>
        </w:rPr>
        <w:tab/>
      </w:r>
    </w:p>
    <w:p w14:paraId="28146120" w14:textId="77777777" w:rsidR="00B0748B" w:rsidRPr="001F3645" w:rsidRDefault="00B0748B" w:rsidP="00B0748B">
      <w:pPr>
        <w:tabs>
          <w:tab w:val="left" w:pos="315"/>
          <w:tab w:val="left" w:pos="2115"/>
          <w:tab w:val="center" w:pos="4819"/>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F3645">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 xml:space="preserve">5 </w:t>
      </w:r>
      <w:r w:rsidRPr="001F3645">
        <w:rPr>
          <w:rFonts w:ascii="Times New Roman" w:eastAsia="Times New Roman" w:hAnsi="Times New Roman" w:cs="Times New Roman"/>
          <w:sz w:val="28"/>
          <w:szCs w:val="28"/>
          <w:lang w:eastAsia="ar-SA"/>
        </w:rPr>
        <w:t>року</w:t>
      </w:r>
      <w:r w:rsidRPr="001F3645">
        <w:rPr>
          <w:rFonts w:ascii="Times New Roman" w:eastAsia="Times New Roman" w:hAnsi="Times New Roman" w:cs="Times New Roman"/>
          <w:sz w:val="28"/>
          <w:szCs w:val="28"/>
          <w:lang w:eastAsia="ar-SA"/>
        </w:rPr>
        <w:tab/>
      </w:r>
      <w:r w:rsidRPr="001F3645">
        <w:rPr>
          <w:rFonts w:ascii="Times New Roman" w:eastAsia="Times New Roman" w:hAnsi="Times New Roman" w:cs="Times New Roman"/>
          <w:sz w:val="28"/>
          <w:szCs w:val="28"/>
          <w:lang w:eastAsia="ar-SA"/>
        </w:rPr>
        <w:tab/>
      </w:r>
      <w:r w:rsidRPr="001F3645">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 xml:space="preserve">  </w:t>
      </w:r>
      <w:r w:rsidRPr="001F364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14:paraId="34AD065E" w14:textId="77777777" w:rsidR="00C0191D" w:rsidRDefault="00C0191D" w:rsidP="00B0748B">
      <w:pPr>
        <w:rPr>
          <w:rFonts w:ascii="Times New Roman" w:hAnsi="Times New Roman" w:cs="Times New Roman"/>
          <w:sz w:val="28"/>
          <w:szCs w:val="28"/>
        </w:rPr>
      </w:pPr>
    </w:p>
    <w:p w14:paraId="30DEDEF2" w14:textId="322E49B9" w:rsidR="00B0748B" w:rsidRPr="00C0191D" w:rsidRDefault="00C0191D" w:rsidP="00B0748B">
      <w:pPr>
        <w:rPr>
          <w:rFonts w:ascii="Times New Roman" w:hAnsi="Times New Roman" w:cs="Times New Roman"/>
          <w:sz w:val="28"/>
          <w:szCs w:val="28"/>
        </w:rPr>
      </w:pPr>
      <w:r w:rsidRPr="00C0191D">
        <w:rPr>
          <w:rFonts w:ascii="Times New Roman" w:hAnsi="Times New Roman" w:cs="Times New Roman"/>
          <w:sz w:val="28"/>
          <w:szCs w:val="28"/>
        </w:rPr>
        <w:t>Про Програму підтримки внутрішньо переміщених осіб</w:t>
      </w:r>
    </w:p>
    <w:p w14:paraId="3872148E" w14:textId="77777777" w:rsidR="00437B19" w:rsidRDefault="00437B19">
      <w:pPr>
        <w:spacing w:after="0" w:line="360" w:lineRule="auto"/>
        <w:ind w:firstLine="6237"/>
        <w:jc w:val="both"/>
        <w:rPr>
          <w:rFonts w:ascii="Times New Roman" w:eastAsia="Times New Roman" w:hAnsi="Times New Roman" w:cs="Times New Roman"/>
          <w:b/>
          <w:sz w:val="28"/>
          <w:szCs w:val="28"/>
        </w:rPr>
      </w:pPr>
    </w:p>
    <w:p w14:paraId="3BD10A49" w14:textId="77777777" w:rsidR="00437B19" w:rsidRPr="00437B19" w:rsidRDefault="00437B19" w:rsidP="00437B19">
      <w:pPr>
        <w:ind w:firstLine="567"/>
        <w:jc w:val="both"/>
        <w:rPr>
          <w:rFonts w:ascii="Times New Roman" w:hAnsi="Times New Roman" w:cs="Times New Roman"/>
          <w:sz w:val="28"/>
          <w:szCs w:val="28"/>
        </w:rPr>
      </w:pPr>
      <w:r w:rsidRPr="00437B19">
        <w:rPr>
          <w:rFonts w:ascii="Times New Roman" w:hAnsi="Times New Roman" w:cs="Times New Roman"/>
          <w:sz w:val="28"/>
          <w:szCs w:val="28"/>
        </w:rPr>
        <w:t xml:space="preserve">Відповідно до статті 26 Закону України «Про місцеве самоврядування в Україні, Закону України «Про забезпечення прав і свобод внутрішньо переміщених осіб», з метою 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 сприяння подальшій інтеграції внутрішньо переміщених осіб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 Смідинська сільська рада </w:t>
      </w:r>
    </w:p>
    <w:p w14:paraId="0181B4EA" w14:textId="3AAB8034" w:rsidR="00437B19" w:rsidRPr="00437B19" w:rsidRDefault="00437B19" w:rsidP="00437B19">
      <w:pPr>
        <w:ind w:firstLine="567"/>
        <w:jc w:val="both"/>
        <w:rPr>
          <w:rFonts w:ascii="Times New Roman" w:hAnsi="Times New Roman" w:cs="Times New Roman"/>
          <w:sz w:val="28"/>
          <w:szCs w:val="28"/>
        </w:rPr>
      </w:pPr>
      <w:r w:rsidRPr="00437B19">
        <w:rPr>
          <w:rFonts w:ascii="Times New Roman" w:hAnsi="Times New Roman" w:cs="Times New Roman"/>
          <w:sz w:val="28"/>
          <w:szCs w:val="28"/>
        </w:rPr>
        <w:t xml:space="preserve">                             ВИРІШИЛА:</w:t>
      </w:r>
    </w:p>
    <w:p w14:paraId="6806173F" w14:textId="5EFD62F5" w:rsidR="00437B19" w:rsidRDefault="00437B19" w:rsidP="00B0748B">
      <w:pPr>
        <w:spacing w:after="0"/>
        <w:ind w:firstLine="567"/>
        <w:jc w:val="both"/>
        <w:rPr>
          <w:rFonts w:ascii="Times New Roman" w:hAnsi="Times New Roman" w:cs="Times New Roman"/>
          <w:sz w:val="28"/>
          <w:szCs w:val="28"/>
        </w:rPr>
      </w:pPr>
      <w:r w:rsidRPr="00437B19">
        <w:rPr>
          <w:rFonts w:ascii="Times New Roman" w:hAnsi="Times New Roman" w:cs="Times New Roman"/>
          <w:bCs/>
          <w:sz w:val="28"/>
          <w:szCs w:val="28"/>
        </w:rPr>
        <w:t>1.</w:t>
      </w:r>
      <w:r w:rsidRPr="00437B19">
        <w:rPr>
          <w:rFonts w:ascii="Times New Roman" w:hAnsi="Times New Roman" w:cs="Times New Roman"/>
          <w:sz w:val="28"/>
          <w:szCs w:val="28"/>
        </w:rPr>
        <w:t>Затвердити Програму підтримки внутрішньо переміщених осіб на 2024-202</w:t>
      </w:r>
      <w:r w:rsidR="000C44DA">
        <w:rPr>
          <w:rFonts w:ascii="Times New Roman" w:hAnsi="Times New Roman" w:cs="Times New Roman"/>
          <w:sz w:val="28"/>
          <w:szCs w:val="28"/>
        </w:rPr>
        <w:t xml:space="preserve">7 </w:t>
      </w:r>
      <w:r w:rsidRPr="00437B19">
        <w:rPr>
          <w:rFonts w:ascii="Times New Roman" w:hAnsi="Times New Roman" w:cs="Times New Roman"/>
          <w:sz w:val="28"/>
          <w:szCs w:val="28"/>
        </w:rPr>
        <w:t>роки</w:t>
      </w:r>
      <w:r w:rsidR="000C44DA">
        <w:rPr>
          <w:rFonts w:ascii="Times New Roman" w:hAnsi="Times New Roman" w:cs="Times New Roman"/>
          <w:sz w:val="28"/>
          <w:szCs w:val="28"/>
        </w:rPr>
        <w:t xml:space="preserve"> </w:t>
      </w:r>
      <w:r w:rsidRPr="00437B19">
        <w:rPr>
          <w:rFonts w:ascii="Times New Roman" w:hAnsi="Times New Roman" w:cs="Times New Roman"/>
          <w:sz w:val="28"/>
          <w:szCs w:val="28"/>
        </w:rPr>
        <w:t>(</w:t>
      </w:r>
      <w:r w:rsidR="000C44DA">
        <w:rPr>
          <w:rFonts w:ascii="Times New Roman" w:hAnsi="Times New Roman" w:cs="Times New Roman"/>
          <w:sz w:val="28"/>
          <w:szCs w:val="28"/>
        </w:rPr>
        <w:t xml:space="preserve"> Програму додано </w:t>
      </w:r>
      <w:r w:rsidRPr="00437B19">
        <w:rPr>
          <w:rFonts w:ascii="Times New Roman" w:hAnsi="Times New Roman" w:cs="Times New Roman"/>
          <w:sz w:val="28"/>
          <w:szCs w:val="28"/>
        </w:rPr>
        <w:t>).</w:t>
      </w:r>
    </w:p>
    <w:p w14:paraId="323813EC" w14:textId="774182CB" w:rsidR="00B0748B" w:rsidRPr="00B0748B" w:rsidRDefault="00B0748B" w:rsidP="00B0748B">
      <w:pPr>
        <w:spacing w:after="0" w:line="240" w:lineRule="auto"/>
        <w:rPr>
          <w:rFonts w:ascii="Times New Roman" w:eastAsia="Times New Roman" w:hAnsi="Times New Roman"/>
          <w:color w:val="000000"/>
          <w:sz w:val="28"/>
          <w:szCs w:val="28"/>
        </w:rPr>
      </w:pPr>
      <w:r w:rsidRPr="00B0748B">
        <w:rPr>
          <w:rFonts w:ascii="Times New Roman" w:eastAsia="Times New Roman" w:hAnsi="Times New Roman"/>
          <w:color w:val="000000"/>
          <w:sz w:val="28"/>
          <w:szCs w:val="28"/>
        </w:rPr>
        <w:t xml:space="preserve">        2.Затвердити</w:t>
      </w:r>
      <w:r w:rsidRPr="00B0748B">
        <w:rPr>
          <w:rFonts w:ascii="Times New Roman" w:eastAsia="Times New Roman" w:hAnsi="Times New Roman"/>
          <w:b/>
          <w:color w:val="000000"/>
          <w:sz w:val="28"/>
          <w:szCs w:val="28"/>
        </w:rPr>
        <w:t xml:space="preserve">  </w:t>
      </w:r>
      <w:r w:rsidRPr="00B0748B">
        <w:rPr>
          <w:rFonts w:ascii="Times New Roman" w:eastAsia="Times New Roman" w:hAnsi="Times New Roman"/>
          <w:color w:val="000000"/>
          <w:sz w:val="28"/>
          <w:szCs w:val="28"/>
        </w:rPr>
        <w:t>Положення</w:t>
      </w:r>
      <w:bookmarkStart w:id="0" w:name="_heading=h.7eqi564gwx4a"/>
      <w:bookmarkEnd w:id="0"/>
      <w:r>
        <w:rPr>
          <w:rFonts w:ascii="Times New Roman" w:eastAsia="Times New Roman" w:hAnsi="Times New Roman"/>
          <w:color w:val="000000"/>
          <w:sz w:val="28"/>
          <w:szCs w:val="28"/>
        </w:rPr>
        <w:t xml:space="preserve"> </w:t>
      </w:r>
      <w:r w:rsidRPr="00B0748B">
        <w:rPr>
          <w:rFonts w:ascii="Times New Roman" w:eastAsia="Times New Roman" w:hAnsi="Times New Roman"/>
          <w:color w:val="000000"/>
          <w:sz w:val="28"/>
          <w:szCs w:val="28"/>
        </w:rPr>
        <w:t>про порядок формування фондів житла, призначеного для тимчасового проживання, та надання такого житла для тимчасового проживання внутрішньо переміщених осіб та інших категорій соціально незахищених верств населення</w:t>
      </w:r>
      <w:r>
        <w:rPr>
          <w:rFonts w:ascii="Times New Roman" w:eastAsia="Times New Roman" w:hAnsi="Times New Roman"/>
          <w:color w:val="000000"/>
          <w:sz w:val="28"/>
          <w:szCs w:val="28"/>
        </w:rPr>
        <w:t>.</w:t>
      </w:r>
    </w:p>
    <w:p w14:paraId="4CB6CC77" w14:textId="492F6238" w:rsidR="00437B19" w:rsidRPr="00437B19" w:rsidRDefault="00B0748B" w:rsidP="00B0748B">
      <w:pPr>
        <w:pStyle w:val="af1"/>
        <w:jc w:val="both"/>
        <w:rPr>
          <w:rFonts w:ascii="Times New Roman" w:hAnsi="Times New Roman"/>
          <w:sz w:val="28"/>
          <w:szCs w:val="28"/>
          <w:lang w:val="uk-UA"/>
        </w:rPr>
      </w:pPr>
      <w:r>
        <w:rPr>
          <w:rFonts w:ascii="Times New Roman" w:eastAsia="Calibri" w:hAnsi="Times New Roman"/>
          <w:sz w:val="28"/>
          <w:szCs w:val="28"/>
          <w:lang w:val="uk-UA" w:eastAsia="uk-UA"/>
        </w:rPr>
        <w:t xml:space="preserve">        </w:t>
      </w:r>
      <w:r>
        <w:rPr>
          <w:rFonts w:ascii="Times New Roman" w:hAnsi="Times New Roman"/>
          <w:sz w:val="28"/>
          <w:szCs w:val="28"/>
          <w:lang w:val="uk-UA"/>
        </w:rPr>
        <w:t>3</w:t>
      </w:r>
      <w:r w:rsidR="00437B19" w:rsidRPr="00437B19">
        <w:rPr>
          <w:rFonts w:ascii="Times New Roman" w:hAnsi="Times New Roman"/>
          <w:sz w:val="28"/>
          <w:szCs w:val="28"/>
          <w:lang w:val="uk-UA"/>
        </w:rPr>
        <w:t xml:space="preserve">. Контроль за виконанням рішення покласти на постійну комісію </w:t>
      </w:r>
      <w:r>
        <w:rPr>
          <w:rFonts w:ascii="Times New Roman" w:hAnsi="Times New Roman"/>
          <w:sz w:val="28"/>
          <w:szCs w:val="28"/>
          <w:lang w:val="uk-UA"/>
        </w:rPr>
        <w:t xml:space="preserve">Смідинської </w:t>
      </w:r>
      <w:r w:rsidR="00437B19" w:rsidRPr="00437B19">
        <w:rPr>
          <w:rFonts w:ascii="Times New Roman" w:hAnsi="Times New Roman"/>
          <w:sz w:val="28"/>
          <w:szCs w:val="28"/>
          <w:lang w:val="uk-UA"/>
        </w:rPr>
        <w:t xml:space="preserve"> сільської ради з питань освіти, культури, молоді, фізкультури і спорту, охорони здоров'я та соціального захисту населення.</w:t>
      </w:r>
    </w:p>
    <w:p w14:paraId="1BCECAD9" w14:textId="77777777" w:rsidR="00437B19" w:rsidRPr="00437B19" w:rsidRDefault="00437B19" w:rsidP="00437B19">
      <w:pPr>
        <w:pStyle w:val="af1"/>
        <w:ind w:firstLine="720"/>
        <w:jc w:val="both"/>
        <w:rPr>
          <w:rFonts w:ascii="Times New Roman" w:hAnsi="Times New Roman"/>
          <w:sz w:val="28"/>
          <w:szCs w:val="28"/>
          <w:lang w:val="uk-UA"/>
        </w:rPr>
      </w:pPr>
    </w:p>
    <w:p w14:paraId="6748A399" w14:textId="77777777" w:rsidR="00437B19" w:rsidRDefault="00437B19" w:rsidP="00437B19">
      <w:pPr>
        <w:rPr>
          <w:sz w:val="28"/>
          <w:szCs w:val="28"/>
        </w:rPr>
      </w:pPr>
    </w:p>
    <w:p w14:paraId="68B90A55" w14:textId="552E4D7A" w:rsidR="00437B19" w:rsidRPr="00C0191D" w:rsidRDefault="00B0748B" w:rsidP="00437B19">
      <w:pPr>
        <w:rPr>
          <w:rFonts w:ascii="Times New Roman" w:hAnsi="Times New Roman" w:cs="Times New Roman"/>
          <w:sz w:val="28"/>
          <w:szCs w:val="28"/>
        </w:rPr>
      </w:pPr>
      <w:r w:rsidRPr="00C0191D">
        <w:rPr>
          <w:rFonts w:ascii="Times New Roman" w:hAnsi="Times New Roman" w:cs="Times New Roman"/>
          <w:sz w:val="28"/>
          <w:szCs w:val="28"/>
        </w:rPr>
        <w:t>Сільський голова                                                                           Оксана ПІЦИК</w:t>
      </w:r>
    </w:p>
    <w:p w14:paraId="1DCE5259" w14:textId="77777777" w:rsidR="00437B19" w:rsidRPr="00162D6F" w:rsidRDefault="00437B19" w:rsidP="00437B19">
      <w:pPr>
        <w:rPr>
          <w:sz w:val="28"/>
          <w:szCs w:val="28"/>
        </w:rPr>
      </w:pPr>
    </w:p>
    <w:p w14:paraId="0F39D04A" w14:textId="4F95FCFE" w:rsidR="00437B19" w:rsidRPr="00C0191D" w:rsidRDefault="00C0191D" w:rsidP="00437B19">
      <w:pPr>
        <w:tabs>
          <w:tab w:val="left" w:pos="6180"/>
        </w:tabs>
        <w:ind w:right="149"/>
        <w:rPr>
          <w:rFonts w:ascii="Times New Roman" w:hAnsi="Times New Roman" w:cs="Times New Roman"/>
          <w:sz w:val="24"/>
          <w:szCs w:val="24"/>
        </w:rPr>
      </w:pPr>
      <w:r w:rsidRPr="00C0191D">
        <w:rPr>
          <w:rFonts w:ascii="Times New Roman" w:hAnsi="Times New Roman" w:cs="Times New Roman"/>
          <w:sz w:val="24"/>
          <w:szCs w:val="24"/>
        </w:rPr>
        <w:t>Лаврентьєва Євгенія</w:t>
      </w:r>
    </w:p>
    <w:p w14:paraId="37F863F3" w14:textId="77777777" w:rsidR="00437B19" w:rsidRDefault="00437B19" w:rsidP="00437B19">
      <w:pPr>
        <w:tabs>
          <w:tab w:val="left" w:pos="6180"/>
        </w:tabs>
        <w:ind w:right="149"/>
        <w:rPr>
          <w:sz w:val="28"/>
          <w:szCs w:val="28"/>
        </w:rPr>
      </w:pPr>
    </w:p>
    <w:p w14:paraId="4F1F3C8A" w14:textId="77777777" w:rsidR="00437B19" w:rsidRDefault="00437B19" w:rsidP="00437B19">
      <w:pPr>
        <w:tabs>
          <w:tab w:val="left" w:pos="6180"/>
        </w:tabs>
        <w:ind w:right="149"/>
        <w:rPr>
          <w:sz w:val="28"/>
          <w:szCs w:val="28"/>
        </w:rPr>
      </w:pPr>
    </w:p>
    <w:p w14:paraId="7C625D1C" w14:textId="77777777" w:rsidR="00437B19" w:rsidRDefault="00437B19" w:rsidP="00437B19">
      <w:pPr>
        <w:tabs>
          <w:tab w:val="left" w:pos="6180"/>
        </w:tabs>
        <w:ind w:right="149"/>
        <w:rPr>
          <w:sz w:val="28"/>
          <w:szCs w:val="28"/>
        </w:rPr>
      </w:pPr>
    </w:p>
    <w:p w14:paraId="0B8B583E" w14:textId="77777777" w:rsidR="00437B19" w:rsidRDefault="00437B19">
      <w:pPr>
        <w:spacing w:after="0" w:line="360" w:lineRule="auto"/>
        <w:ind w:firstLine="6237"/>
        <w:jc w:val="both"/>
        <w:rPr>
          <w:rFonts w:ascii="Times New Roman" w:eastAsia="Times New Roman" w:hAnsi="Times New Roman" w:cs="Times New Roman"/>
          <w:b/>
          <w:sz w:val="28"/>
          <w:szCs w:val="28"/>
        </w:rPr>
      </w:pPr>
    </w:p>
    <w:p w14:paraId="7BC4EF07" w14:textId="77777777" w:rsidR="00437B19" w:rsidRDefault="00437B19">
      <w:pPr>
        <w:spacing w:after="0" w:line="360" w:lineRule="auto"/>
        <w:ind w:firstLine="6237"/>
        <w:jc w:val="both"/>
        <w:rPr>
          <w:rFonts w:ascii="Times New Roman" w:eastAsia="Times New Roman" w:hAnsi="Times New Roman" w:cs="Times New Roman"/>
          <w:b/>
          <w:sz w:val="28"/>
          <w:szCs w:val="28"/>
        </w:rPr>
      </w:pPr>
    </w:p>
    <w:p w14:paraId="6A98A7DF" w14:textId="77777777" w:rsidR="000C44DA" w:rsidRDefault="000C44DA" w:rsidP="00B0748B">
      <w:pPr>
        <w:spacing w:after="0" w:line="360" w:lineRule="auto"/>
        <w:jc w:val="both"/>
        <w:rPr>
          <w:rFonts w:ascii="Times New Roman" w:eastAsia="Times New Roman" w:hAnsi="Times New Roman" w:cs="Times New Roman"/>
          <w:b/>
          <w:sz w:val="28"/>
          <w:szCs w:val="28"/>
        </w:rPr>
      </w:pPr>
    </w:p>
    <w:p w14:paraId="00000001" w14:textId="77777777" w:rsidR="004512E3" w:rsidRDefault="006177B0">
      <w:pPr>
        <w:spacing w:after="0" w:line="360" w:lineRule="auto"/>
        <w:ind w:firstLine="623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ЗАТВЕРДЖЕНО</w:t>
      </w:r>
    </w:p>
    <w:p w14:paraId="00000002" w14:textId="5AB847A5" w:rsidR="004512E3" w:rsidRDefault="000C44DA">
      <w:pPr>
        <w:spacing w:after="0" w:line="360" w:lineRule="auto"/>
        <w:ind w:firstLine="62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w:t>
      </w:r>
      <w:r w:rsidR="006177B0">
        <w:rPr>
          <w:rFonts w:ascii="Times New Roman" w:eastAsia="Times New Roman" w:hAnsi="Times New Roman" w:cs="Times New Roman"/>
          <w:sz w:val="28"/>
          <w:szCs w:val="28"/>
        </w:rPr>
        <w:t xml:space="preserve"> ___________</w:t>
      </w:r>
    </w:p>
    <w:p w14:paraId="00000003" w14:textId="77777777" w:rsidR="004512E3" w:rsidRDefault="004512E3">
      <w:pPr>
        <w:spacing w:after="0" w:line="360" w:lineRule="auto"/>
        <w:ind w:firstLine="709"/>
        <w:jc w:val="center"/>
        <w:rPr>
          <w:rFonts w:ascii="Times New Roman" w:eastAsia="Times New Roman" w:hAnsi="Times New Roman" w:cs="Times New Roman"/>
          <w:b/>
          <w:sz w:val="44"/>
          <w:szCs w:val="44"/>
        </w:rPr>
      </w:pPr>
    </w:p>
    <w:p w14:paraId="00000004" w14:textId="77777777" w:rsidR="004512E3" w:rsidRDefault="004512E3">
      <w:pPr>
        <w:spacing w:after="0" w:line="360" w:lineRule="auto"/>
        <w:ind w:firstLine="709"/>
        <w:jc w:val="center"/>
        <w:rPr>
          <w:rFonts w:ascii="Times New Roman" w:eastAsia="Times New Roman" w:hAnsi="Times New Roman" w:cs="Times New Roman"/>
          <w:b/>
          <w:sz w:val="44"/>
          <w:szCs w:val="44"/>
        </w:rPr>
      </w:pPr>
    </w:p>
    <w:p w14:paraId="00000005" w14:textId="77777777" w:rsidR="004512E3" w:rsidRDefault="004512E3">
      <w:pPr>
        <w:spacing w:after="0" w:line="360" w:lineRule="auto"/>
        <w:ind w:firstLine="709"/>
        <w:jc w:val="center"/>
        <w:rPr>
          <w:rFonts w:ascii="Times New Roman" w:eastAsia="Times New Roman" w:hAnsi="Times New Roman" w:cs="Times New Roman"/>
          <w:b/>
          <w:sz w:val="44"/>
          <w:szCs w:val="44"/>
        </w:rPr>
      </w:pPr>
    </w:p>
    <w:p w14:paraId="00000006" w14:textId="77777777" w:rsidR="004512E3" w:rsidRDefault="004512E3">
      <w:pPr>
        <w:spacing w:after="0" w:line="360" w:lineRule="auto"/>
        <w:ind w:firstLine="709"/>
        <w:jc w:val="center"/>
        <w:rPr>
          <w:rFonts w:ascii="Times New Roman" w:eastAsia="Times New Roman" w:hAnsi="Times New Roman" w:cs="Times New Roman"/>
          <w:b/>
          <w:sz w:val="44"/>
          <w:szCs w:val="44"/>
        </w:rPr>
      </w:pPr>
    </w:p>
    <w:p w14:paraId="00000007" w14:textId="77777777" w:rsidR="004512E3" w:rsidRDefault="004512E3">
      <w:pPr>
        <w:spacing w:after="0" w:line="360" w:lineRule="auto"/>
        <w:ind w:firstLine="709"/>
        <w:jc w:val="center"/>
        <w:rPr>
          <w:rFonts w:ascii="Times New Roman" w:eastAsia="Times New Roman" w:hAnsi="Times New Roman" w:cs="Times New Roman"/>
          <w:b/>
          <w:sz w:val="44"/>
          <w:szCs w:val="44"/>
        </w:rPr>
      </w:pPr>
    </w:p>
    <w:p w14:paraId="00000009" w14:textId="77777777" w:rsidR="004512E3" w:rsidRDefault="006177B0">
      <w:pPr>
        <w:spacing w:after="0" w:line="360" w:lineRule="auto"/>
        <w:ind w:firstLine="709"/>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ПРОГРАМА ПІДТРИМКИ </w:t>
      </w:r>
    </w:p>
    <w:p w14:paraId="0000000A" w14:textId="77777777" w:rsidR="004512E3" w:rsidRDefault="006177B0">
      <w:pPr>
        <w:spacing w:after="0" w:line="360" w:lineRule="auto"/>
        <w:ind w:firstLine="709"/>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ВНУТРІШНЬО ПЕРЕМІЩЕНИХ ОСІБ НА 2025 – 2027 РОКИ</w:t>
      </w:r>
    </w:p>
    <w:p w14:paraId="0000000B" w14:textId="77777777" w:rsidR="004512E3" w:rsidRDefault="004512E3">
      <w:pPr>
        <w:spacing w:after="0" w:line="360" w:lineRule="auto"/>
        <w:ind w:firstLine="709"/>
        <w:jc w:val="center"/>
        <w:rPr>
          <w:rFonts w:ascii="Times New Roman" w:eastAsia="Times New Roman" w:hAnsi="Times New Roman" w:cs="Times New Roman"/>
          <w:b/>
          <w:sz w:val="28"/>
          <w:szCs w:val="28"/>
        </w:rPr>
      </w:pPr>
    </w:p>
    <w:p w14:paraId="0000000C" w14:textId="77777777" w:rsidR="004512E3" w:rsidRDefault="004512E3">
      <w:pPr>
        <w:spacing w:after="0" w:line="360" w:lineRule="auto"/>
        <w:ind w:firstLine="709"/>
        <w:jc w:val="center"/>
        <w:rPr>
          <w:rFonts w:ascii="Times New Roman" w:eastAsia="Times New Roman" w:hAnsi="Times New Roman" w:cs="Times New Roman"/>
          <w:b/>
          <w:sz w:val="28"/>
          <w:szCs w:val="28"/>
        </w:rPr>
      </w:pPr>
    </w:p>
    <w:p w14:paraId="0000000D" w14:textId="77777777" w:rsidR="004512E3" w:rsidRDefault="004512E3">
      <w:pPr>
        <w:spacing w:after="0" w:line="360" w:lineRule="auto"/>
        <w:ind w:firstLine="709"/>
        <w:jc w:val="center"/>
        <w:rPr>
          <w:rFonts w:ascii="Times New Roman" w:eastAsia="Times New Roman" w:hAnsi="Times New Roman" w:cs="Times New Roman"/>
          <w:b/>
          <w:sz w:val="28"/>
          <w:szCs w:val="28"/>
        </w:rPr>
      </w:pPr>
    </w:p>
    <w:p w14:paraId="46C101F6" w14:textId="77777777" w:rsidR="00B0748B" w:rsidRDefault="006177B0">
      <w:pPr>
        <w:spacing w:after="0" w:line="360" w:lineRule="auto"/>
        <w:ind w:firstLine="709"/>
        <w:jc w:val="center"/>
      </w:pPr>
      <w:r>
        <w:br w:type="column"/>
      </w:r>
    </w:p>
    <w:p w14:paraId="292D3490" w14:textId="77777777" w:rsidR="00B0748B" w:rsidRDefault="00B0748B">
      <w:pPr>
        <w:spacing w:after="0" w:line="360" w:lineRule="auto"/>
        <w:ind w:firstLine="709"/>
        <w:jc w:val="center"/>
      </w:pPr>
    </w:p>
    <w:p w14:paraId="0000000E" w14:textId="75751ED8" w:rsidR="004512E3" w:rsidRDefault="006177B0">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14:paraId="0000000F" w14:textId="6755B5D6" w:rsidR="004512E3" w:rsidRDefault="006177B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Програми підтримки внутрішньо переміщених осіб на 2025 – 2027 роки</w:t>
      </w:r>
    </w:p>
    <w:p w14:paraId="00000010" w14:textId="77777777" w:rsidR="004512E3" w:rsidRDefault="004512E3">
      <w:pPr>
        <w:spacing w:after="0" w:line="360" w:lineRule="auto"/>
        <w:ind w:firstLine="709"/>
        <w:jc w:val="both"/>
        <w:rPr>
          <w:rFonts w:ascii="Times New Roman" w:eastAsia="Times New Roman" w:hAnsi="Times New Roman" w:cs="Times New Roman"/>
          <w:sz w:val="28"/>
          <w:szCs w:val="28"/>
        </w:rPr>
      </w:pPr>
    </w:p>
    <w:p w14:paraId="00000011" w14:textId="7CC247C0" w:rsidR="004512E3" w:rsidRDefault="006177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sz w:val="28"/>
          <w:szCs w:val="28"/>
        </w:rPr>
        <w:t>Ініціатором розроблення</w:t>
      </w:r>
      <w:r>
        <w:rPr>
          <w:rFonts w:ascii="Times New Roman" w:eastAsia="Times New Roman" w:hAnsi="Times New Roman" w:cs="Times New Roman"/>
          <w:sz w:val="28"/>
          <w:szCs w:val="28"/>
        </w:rPr>
        <w:t xml:space="preserve"> Програми підтримки внутрішньо переміщених осіб на 2025 – 2027 роки є </w:t>
      </w:r>
      <w:r w:rsidR="00E3676D">
        <w:rPr>
          <w:rFonts w:ascii="Times New Roman" w:eastAsia="Times New Roman" w:hAnsi="Times New Roman" w:cs="Times New Roman"/>
          <w:sz w:val="28"/>
          <w:szCs w:val="28"/>
        </w:rPr>
        <w:t>Смідинська</w:t>
      </w:r>
      <w:r>
        <w:rPr>
          <w:rFonts w:ascii="Times New Roman" w:eastAsia="Times New Roman" w:hAnsi="Times New Roman" w:cs="Times New Roman"/>
          <w:sz w:val="28"/>
          <w:szCs w:val="28"/>
        </w:rPr>
        <w:t xml:space="preserve"> громада.</w:t>
      </w:r>
    </w:p>
    <w:p w14:paraId="00000012" w14:textId="23F5B6C1" w:rsidR="004512E3" w:rsidRDefault="006177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Розробник Програми —</w:t>
      </w:r>
      <w:r w:rsidR="00E3676D">
        <w:rPr>
          <w:rFonts w:ascii="Times New Roman" w:eastAsia="Times New Roman" w:hAnsi="Times New Roman" w:cs="Times New Roman"/>
          <w:sz w:val="28"/>
          <w:szCs w:val="28"/>
        </w:rPr>
        <w:t xml:space="preserve"> </w:t>
      </w:r>
      <w:r w:rsidR="008A7574">
        <w:rPr>
          <w:rFonts w:ascii="Times New Roman" w:eastAsia="Times New Roman" w:hAnsi="Times New Roman" w:cs="Times New Roman"/>
          <w:sz w:val="28"/>
          <w:szCs w:val="28"/>
        </w:rPr>
        <w:t>Відділ у справах дітей та соціального захисту Смідинської сільської ради.</w:t>
      </w:r>
      <w:r>
        <w:rPr>
          <w:rFonts w:ascii="Times New Roman" w:eastAsia="Times New Roman" w:hAnsi="Times New Roman" w:cs="Times New Roman"/>
          <w:sz w:val="28"/>
          <w:szCs w:val="28"/>
        </w:rPr>
        <w:t xml:space="preserve"> </w:t>
      </w:r>
    </w:p>
    <w:p w14:paraId="00000013" w14:textId="4AED1F05" w:rsidR="004512E3" w:rsidRDefault="006177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Відповідальний виконавець Програми — Виконавчий комітет </w:t>
      </w:r>
      <w:r w:rsidR="008A7574">
        <w:rPr>
          <w:rFonts w:ascii="Times New Roman" w:eastAsia="Times New Roman" w:hAnsi="Times New Roman" w:cs="Times New Roman"/>
          <w:sz w:val="28"/>
          <w:szCs w:val="28"/>
        </w:rPr>
        <w:t xml:space="preserve">Смідинської сільської </w:t>
      </w:r>
      <w:r>
        <w:rPr>
          <w:rFonts w:ascii="Times New Roman" w:eastAsia="Times New Roman" w:hAnsi="Times New Roman" w:cs="Times New Roman"/>
          <w:sz w:val="28"/>
          <w:szCs w:val="28"/>
        </w:rPr>
        <w:t>ради.</w:t>
      </w:r>
    </w:p>
    <w:p w14:paraId="00000014" w14:textId="2A1CAC63" w:rsidR="004512E3" w:rsidRPr="00862338" w:rsidRDefault="006177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862338">
        <w:rPr>
          <w:rFonts w:ascii="Times New Roman" w:eastAsia="Times New Roman" w:hAnsi="Times New Roman" w:cs="Times New Roman"/>
          <w:sz w:val="28"/>
          <w:szCs w:val="28"/>
        </w:rPr>
        <w:t xml:space="preserve">Учасники та виконавці Програми: </w:t>
      </w:r>
      <w:r w:rsidR="008A7574" w:rsidRPr="00862338">
        <w:rPr>
          <w:rFonts w:ascii="Times New Roman" w:hAnsi="Times New Roman" w:cs="Times New Roman"/>
          <w:sz w:val="28"/>
          <w:szCs w:val="28"/>
        </w:rPr>
        <w:t xml:space="preserve">Виконавчий комітет </w:t>
      </w:r>
      <w:r w:rsidR="00862338" w:rsidRPr="00862338">
        <w:rPr>
          <w:rFonts w:ascii="Times New Roman" w:hAnsi="Times New Roman" w:cs="Times New Roman"/>
          <w:sz w:val="28"/>
          <w:szCs w:val="28"/>
        </w:rPr>
        <w:t>Смідинської</w:t>
      </w:r>
      <w:r w:rsidR="008A7574" w:rsidRPr="00862338">
        <w:rPr>
          <w:rFonts w:ascii="Times New Roman" w:hAnsi="Times New Roman" w:cs="Times New Roman"/>
          <w:sz w:val="28"/>
          <w:szCs w:val="28"/>
        </w:rPr>
        <w:t xml:space="preserve"> сільської ради, Відділ </w:t>
      </w:r>
      <w:r w:rsidR="00862338">
        <w:rPr>
          <w:rFonts w:ascii="Times New Roman" w:hAnsi="Times New Roman" w:cs="Times New Roman"/>
          <w:sz w:val="28"/>
          <w:szCs w:val="28"/>
        </w:rPr>
        <w:t xml:space="preserve">у справах дітей та </w:t>
      </w:r>
      <w:r w:rsidR="008A7574" w:rsidRPr="00862338">
        <w:rPr>
          <w:rFonts w:ascii="Times New Roman" w:hAnsi="Times New Roman" w:cs="Times New Roman"/>
          <w:sz w:val="28"/>
          <w:szCs w:val="28"/>
        </w:rPr>
        <w:t>соціального захисту, Центр надання адміністративних послуг, старости</w:t>
      </w:r>
      <w:r w:rsidR="00862338">
        <w:rPr>
          <w:rFonts w:ascii="Times New Roman" w:eastAsia="Times New Roman" w:hAnsi="Times New Roman" w:cs="Times New Roman"/>
          <w:sz w:val="28"/>
          <w:szCs w:val="28"/>
        </w:rPr>
        <w:t>.</w:t>
      </w:r>
    </w:p>
    <w:p w14:paraId="00000015" w14:textId="77777777" w:rsidR="004512E3" w:rsidRDefault="006177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Термін реалізації комплексної Програми: 2025 – 2027 роки.</w:t>
      </w:r>
    </w:p>
    <w:p w14:paraId="00000016" w14:textId="4972F668" w:rsidR="004512E3" w:rsidRDefault="006177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Фінансування комплексної Програми здійснюється за рахунок коштів, виділених із бюджету</w:t>
      </w:r>
      <w:r w:rsidR="008A7574">
        <w:rPr>
          <w:rFonts w:ascii="Times New Roman" w:eastAsia="Times New Roman" w:hAnsi="Times New Roman" w:cs="Times New Roman"/>
          <w:sz w:val="28"/>
          <w:szCs w:val="28"/>
        </w:rPr>
        <w:t xml:space="preserve"> Смідинської</w:t>
      </w:r>
      <w:r>
        <w:rPr>
          <w:rFonts w:ascii="Times New Roman" w:eastAsia="Times New Roman" w:hAnsi="Times New Roman" w:cs="Times New Roman"/>
          <w:sz w:val="28"/>
          <w:szCs w:val="28"/>
        </w:rPr>
        <w:t xml:space="preserve"> громади, у межах можливостей та інших джерел, не заборонених законодавством.</w:t>
      </w:r>
    </w:p>
    <w:p w14:paraId="4F1689CA" w14:textId="77777777" w:rsidR="000C44DA" w:rsidRDefault="006177B0" w:rsidP="00ED3DA9">
      <w:pPr>
        <w:spacing w:after="0" w:line="360" w:lineRule="auto"/>
        <w:ind w:firstLine="709"/>
        <w:jc w:val="both"/>
      </w:pPr>
      <w:r>
        <w:br w:type="column"/>
      </w:r>
      <w:r w:rsidR="00ED3DA9">
        <w:lastRenderedPageBreak/>
        <w:t xml:space="preserve">   </w:t>
      </w:r>
    </w:p>
    <w:p w14:paraId="4761D3F6" w14:textId="2EB0E353" w:rsidR="00ED3DA9" w:rsidRPr="00ED3DA9" w:rsidRDefault="00ED3DA9" w:rsidP="00ED3DA9">
      <w:pPr>
        <w:spacing w:after="0" w:line="360" w:lineRule="auto"/>
        <w:ind w:firstLine="709"/>
        <w:jc w:val="both"/>
        <w:rPr>
          <w:rFonts w:ascii="Times New Roman" w:eastAsia="Times New Roman" w:hAnsi="Times New Roman" w:cs="Times New Roman"/>
          <w:sz w:val="28"/>
          <w:szCs w:val="28"/>
        </w:rPr>
      </w:pPr>
      <w:r>
        <w:t xml:space="preserve"> </w:t>
      </w:r>
      <w:r w:rsidR="006177B0">
        <w:rPr>
          <w:rFonts w:ascii="Times New Roman" w:eastAsia="Times New Roman" w:hAnsi="Times New Roman" w:cs="Times New Roman"/>
          <w:b/>
          <w:sz w:val="28"/>
          <w:szCs w:val="28"/>
        </w:rPr>
        <w:t>1. Загальні положення та мета програми.</w:t>
      </w:r>
    </w:p>
    <w:p w14:paraId="42B82D89" w14:textId="77777777" w:rsidR="00ED3DA9" w:rsidRDefault="00ED3DA9" w:rsidP="00B34B82">
      <w:pPr>
        <w:spacing w:after="0" w:line="276" w:lineRule="auto"/>
        <w:ind w:firstLine="709"/>
        <w:jc w:val="both"/>
        <w:rPr>
          <w:rFonts w:ascii="Times New Roman" w:eastAsia="Times New Roman" w:hAnsi="Times New Roman" w:cs="Times New Roman"/>
          <w:sz w:val="28"/>
          <w:szCs w:val="28"/>
        </w:rPr>
      </w:pPr>
    </w:p>
    <w:p w14:paraId="2EB7AB53" w14:textId="77777777" w:rsidR="00ED3DA9" w:rsidRDefault="00ED3DA9" w:rsidP="00B34B82">
      <w:pPr>
        <w:spacing w:after="0" w:line="276" w:lineRule="auto"/>
        <w:ind w:firstLine="709"/>
        <w:jc w:val="both"/>
        <w:rPr>
          <w:rFonts w:ascii="Times New Roman" w:eastAsia="Times New Roman" w:hAnsi="Times New Roman" w:cs="Times New Roman"/>
          <w:sz w:val="28"/>
          <w:szCs w:val="28"/>
        </w:rPr>
      </w:pPr>
    </w:p>
    <w:p w14:paraId="0000002C" w14:textId="77777777" w:rsidR="004512E3" w:rsidRDefault="006177B0" w:rsidP="00B34B8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Збройна агресія російської федерації проти України зумовлює значне збільшення кількості осіб та сімей, які опинилися в складних життєвих обставинах. Багато людей змушені залишити місця свого постійного проживання і переселитись до інших регіонів України. Ця ситуація спричиняє глибокі економічні потрясіння та викликає проблеми з забезпеченням безпеки, стабільності, збереженням засобів до існування, зайнятістю та доступом до соціального захисту для мільйонів людей.</w:t>
      </w:r>
    </w:p>
    <w:p w14:paraId="0000002D" w14:textId="7D73D612" w:rsidR="004512E3" w:rsidRDefault="006177B0" w:rsidP="00B34B82">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 підтримки внутрішньо переміщених осіб на 2025 – 2027 роки (далі – Програма) розроблена відповідно до законів України «Про місцеве самоврядування в Україні”, «Про забезпечення прав і свобод внутрішньо переміщених осіб”, «Про соціальні послуги”, «Про державну допомогу сім’ям з дітьми”, «Про державну соціальну допомогу малозабезпеченим сім’ям”, «Про основи соціальної захищеності осіб з інвалідністю в Україні», «Про основні засади соціального захисту ветеранів праці та інших громадян похилого віку в Україні», Указу Президента України від 24 лютого 2022 року № 64/2022 «Про введення воєнного стану в Україні», затвердженого Законом України від 24 лютого 2022 року № 2102 – ІX «Про затвердження Указу Президента України «Про введення воєнного стану в Україні», постанови Кабінету Міністрів України від 01 жовтня 2014 року № 509 «Про облік внутрішньо переміщених осіб» (із змінами), розпорядження Кабінету Міністрів України від 07 квітня 2023 року № 312-р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 – 2025 роках», Бюджетним кодексом України, Постановою Кабінету Міністрів України від 11 березня 2022 року № 252 «Деякі питання формування та виконання місцевих бюджетів у період воєнного стану» та інших нормативно-правових актів.</w:t>
      </w:r>
    </w:p>
    <w:p w14:paraId="0000002E" w14:textId="1DBF5324" w:rsidR="004512E3" w:rsidRDefault="00502365" w:rsidP="00B34B8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177B0">
        <w:rPr>
          <w:rFonts w:ascii="Times New Roman" w:eastAsia="Times New Roman" w:hAnsi="Times New Roman" w:cs="Times New Roman"/>
          <w:sz w:val="28"/>
          <w:szCs w:val="28"/>
        </w:rPr>
        <w:t xml:space="preserve">рограма </w:t>
      </w:r>
      <w:r w:rsidR="006177B0">
        <w:rPr>
          <w:rFonts w:ascii="Times New Roman" w:eastAsia="Times New Roman" w:hAnsi="Times New Roman" w:cs="Times New Roman"/>
          <w:color w:val="000000"/>
          <w:sz w:val="28"/>
          <w:szCs w:val="28"/>
        </w:rPr>
        <w:t>підтримки внутрішньо переміщених осіб на 2025 – 2027 роки</w:t>
      </w:r>
      <w:r w:rsidR="006177B0">
        <w:rPr>
          <w:rFonts w:ascii="Times New Roman" w:eastAsia="Times New Roman" w:hAnsi="Times New Roman" w:cs="Times New Roman"/>
          <w:sz w:val="28"/>
          <w:szCs w:val="28"/>
        </w:rPr>
        <w:t xml:space="preserve"> — це комплекс заходів, що спрямовуються на забезпечення комплексного підходу з реалізації засад державної політики на регіональному рівні в частині всебічного забезпечення базових потреб внутрішньо переміщених осіб, у тому числі в соціально-економічній сфері, та розв’язання викликів і проблем, пов’язаних із негативними наслідками внаслідок збройної агресії російської федерації проти України.</w:t>
      </w:r>
    </w:p>
    <w:p w14:paraId="4A9EF49D" w14:textId="77777777" w:rsidR="00ED3DA9" w:rsidRDefault="00ED3DA9" w:rsidP="00ED3DA9">
      <w:pPr>
        <w:spacing w:after="0" w:line="276" w:lineRule="auto"/>
        <w:ind w:left="720"/>
        <w:jc w:val="both"/>
        <w:rPr>
          <w:rFonts w:ascii="Times New Roman" w:eastAsia="Times New Roman" w:hAnsi="Times New Roman" w:cs="Times New Roman"/>
          <w:sz w:val="28"/>
          <w:szCs w:val="28"/>
        </w:rPr>
      </w:pPr>
    </w:p>
    <w:p w14:paraId="57345EBA" w14:textId="77777777" w:rsidR="00ED3DA9" w:rsidRDefault="00ED3DA9" w:rsidP="00ED3DA9">
      <w:pPr>
        <w:spacing w:after="0" w:line="240" w:lineRule="auto"/>
        <w:ind w:left="720"/>
        <w:jc w:val="both"/>
        <w:rPr>
          <w:rFonts w:ascii="Times New Roman" w:eastAsia="Times New Roman" w:hAnsi="Times New Roman" w:cs="Times New Roman"/>
          <w:b/>
          <w:sz w:val="28"/>
          <w:szCs w:val="28"/>
        </w:rPr>
      </w:pPr>
    </w:p>
    <w:p w14:paraId="6AA1751B" w14:textId="77777777" w:rsidR="000C44DA" w:rsidRDefault="000C44DA" w:rsidP="00ED3DA9">
      <w:pPr>
        <w:spacing w:after="0" w:line="276" w:lineRule="auto"/>
        <w:ind w:left="720"/>
        <w:jc w:val="both"/>
        <w:rPr>
          <w:rFonts w:ascii="Times New Roman" w:eastAsia="Times New Roman" w:hAnsi="Times New Roman" w:cs="Times New Roman"/>
          <w:b/>
          <w:sz w:val="28"/>
          <w:szCs w:val="28"/>
        </w:rPr>
      </w:pPr>
    </w:p>
    <w:p w14:paraId="464647F6" w14:textId="77777777" w:rsidR="00B0748B" w:rsidRDefault="00B0748B" w:rsidP="00ED3DA9">
      <w:pPr>
        <w:spacing w:after="0" w:line="276" w:lineRule="auto"/>
        <w:ind w:left="720"/>
        <w:jc w:val="both"/>
        <w:rPr>
          <w:rFonts w:ascii="Times New Roman" w:eastAsia="Times New Roman" w:hAnsi="Times New Roman" w:cs="Times New Roman"/>
          <w:b/>
          <w:sz w:val="28"/>
          <w:szCs w:val="28"/>
        </w:rPr>
      </w:pPr>
    </w:p>
    <w:p w14:paraId="1143856E" w14:textId="77777777" w:rsidR="00B0748B" w:rsidRDefault="00B0748B" w:rsidP="00ED3DA9">
      <w:pPr>
        <w:spacing w:after="0" w:line="276" w:lineRule="auto"/>
        <w:ind w:left="720"/>
        <w:jc w:val="both"/>
        <w:rPr>
          <w:rFonts w:ascii="Times New Roman" w:eastAsia="Times New Roman" w:hAnsi="Times New Roman" w:cs="Times New Roman"/>
          <w:b/>
          <w:sz w:val="28"/>
          <w:szCs w:val="28"/>
        </w:rPr>
      </w:pPr>
    </w:p>
    <w:p w14:paraId="29A5FC33" w14:textId="77777777" w:rsidR="00ED3DA9" w:rsidRDefault="00ED3DA9" w:rsidP="00ED3DA9">
      <w:pPr>
        <w:spacing w:after="0"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Метою</w:t>
      </w:r>
      <w:r>
        <w:rPr>
          <w:rFonts w:ascii="Times New Roman" w:eastAsia="Times New Roman" w:hAnsi="Times New Roman" w:cs="Times New Roman"/>
          <w:sz w:val="28"/>
          <w:szCs w:val="28"/>
        </w:rPr>
        <w:t xml:space="preserve"> Програми </w:t>
      </w:r>
      <w:r>
        <w:rPr>
          <w:rFonts w:ascii="Times New Roman" w:eastAsia="Times New Roman" w:hAnsi="Times New Roman" w:cs="Times New Roman"/>
          <w:color w:val="000000"/>
          <w:sz w:val="28"/>
          <w:szCs w:val="28"/>
        </w:rPr>
        <w:t>підтримки внутрішньо переміщених осіб</w:t>
      </w:r>
      <w:r>
        <w:rPr>
          <w:rFonts w:ascii="Times New Roman" w:eastAsia="Times New Roman" w:hAnsi="Times New Roman" w:cs="Times New Roman"/>
          <w:sz w:val="28"/>
          <w:szCs w:val="28"/>
        </w:rPr>
        <w:t xml:space="preserve"> є</w:t>
      </w:r>
    </w:p>
    <w:p w14:paraId="695176B0" w14:textId="5FC90ABD" w:rsidR="00ED3DA9" w:rsidRDefault="00ED3DA9" w:rsidP="00ED3DA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ВПО.</w:t>
      </w:r>
    </w:p>
    <w:p w14:paraId="63320382" w14:textId="77777777" w:rsidR="00ED3DA9" w:rsidRDefault="00ED3DA9" w:rsidP="00ED3DA9">
      <w:pPr>
        <w:spacing w:after="0" w:line="276" w:lineRule="auto"/>
        <w:jc w:val="both"/>
        <w:rPr>
          <w:rFonts w:ascii="Times New Roman" w:eastAsia="Times New Roman" w:hAnsi="Times New Roman" w:cs="Times New Roman"/>
          <w:sz w:val="28"/>
          <w:szCs w:val="28"/>
        </w:rPr>
      </w:pPr>
    </w:p>
    <w:p w14:paraId="0AAA2737" w14:textId="77777777" w:rsidR="00ED3DA9" w:rsidRDefault="00ED3DA9" w:rsidP="00ED3DA9">
      <w:pPr>
        <w:spacing w:after="0" w:line="276" w:lineRule="auto"/>
        <w:ind w:left="720"/>
        <w:jc w:val="both"/>
        <w:rPr>
          <w:rFonts w:ascii="Times New Roman" w:eastAsia="Times New Roman" w:hAnsi="Times New Roman" w:cs="Times New Roman"/>
          <w:b/>
          <w:sz w:val="28"/>
          <w:szCs w:val="28"/>
        </w:rPr>
      </w:pPr>
    </w:p>
    <w:p w14:paraId="00000045" w14:textId="2BA8E064" w:rsidR="004512E3" w:rsidRPr="00ED3DA9" w:rsidRDefault="006177B0" w:rsidP="00ED3DA9">
      <w:pPr>
        <w:spacing w:after="0" w:line="276" w:lineRule="auto"/>
        <w:ind w:left="720"/>
        <w:jc w:val="both"/>
        <w:rPr>
          <w:rFonts w:ascii="Times New Roman" w:eastAsia="Times New Roman" w:hAnsi="Times New Roman" w:cs="Times New Roman"/>
          <w:sz w:val="28"/>
          <w:szCs w:val="28"/>
        </w:rPr>
      </w:pPr>
      <w:r w:rsidRPr="00ED3DA9">
        <w:rPr>
          <w:rFonts w:ascii="Times New Roman" w:eastAsia="Times New Roman" w:hAnsi="Times New Roman" w:cs="Times New Roman"/>
          <w:b/>
          <w:sz w:val="28"/>
          <w:szCs w:val="28"/>
        </w:rPr>
        <w:t>2. Проблеми, на розв’язання яких спрямована Програма</w:t>
      </w:r>
    </w:p>
    <w:p w14:paraId="00000046" w14:textId="77777777" w:rsidR="004512E3" w:rsidRDefault="004512E3">
      <w:pPr>
        <w:spacing w:after="0" w:line="360" w:lineRule="auto"/>
        <w:ind w:firstLine="709"/>
        <w:jc w:val="both"/>
        <w:rPr>
          <w:rFonts w:ascii="Times New Roman" w:eastAsia="Times New Roman" w:hAnsi="Times New Roman" w:cs="Times New Roman"/>
          <w:sz w:val="28"/>
          <w:szCs w:val="28"/>
        </w:rPr>
      </w:pPr>
    </w:p>
    <w:p w14:paraId="00000047" w14:textId="77777777" w:rsidR="004512E3" w:rsidRDefault="006177B0" w:rsidP="00ED3D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Значна частина внутрішньо переміщених осіб не мають змоги повернутися до покинутого місця проживання через пошкодження чи руйнування житла, перебування його на окупованій території чи території ведення бойових дій. При цьому для значної кількості ВПО актуальними залишаються питання розміщення та забезпечення житлом, пошуку постійного джерела доходів, відновлення порушених внаслідок внутрішнього переміщення прав та захисту законних інтересів. </w:t>
      </w:r>
    </w:p>
    <w:p w14:paraId="00000048" w14:textId="77777777" w:rsidR="004512E3" w:rsidRDefault="006177B0" w:rsidP="00ED3D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Широкомасштабна агресія проти України і ризик її подальшої ескалації, руйнування інфраструктури населених пунктів, як наближених до зони бойових дій і тих, у яких вже ведуться бойові дії, так і розташованих на іншій території країни, створюють ризики суттєвого зростання внутрішнього переміщення. Оголошення державою обов’язкової евакуації з окремих областей або її частин, передбачає взяття на себе з боку держави відповідальності за планування виїзду, його забезпечення, розміщення осіб та задоволення їх первинних базових потреб.</w:t>
      </w:r>
    </w:p>
    <w:p w14:paraId="00000049" w14:textId="3952DF1E" w:rsidR="004512E3" w:rsidRDefault="006177B0" w:rsidP="00ED3D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Пріоритетним напрямом захисту прав внутрішньо переміщених осіб на найближчий період повинно стати прийняття рішень, спрямованих на впровадження ефективних механізмів задоволення базових потреб ВПО та забезпечення доступу до послуг, посилення здатності </w:t>
      </w:r>
      <w:r w:rsidR="00454812">
        <w:rPr>
          <w:rFonts w:ascii="Times New Roman" w:eastAsia="Times New Roman" w:hAnsi="Times New Roman" w:cs="Times New Roman"/>
          <w:sz w:val="28"/>
          <w:szCs w:val="28"/>
        </w:rPr>
        <w:t>Смідинської</w:t>
      </w:r>
      <w:r>
        <w:rPr>
          <w:rFonts w:ascii="Times New Roman" w:eastAsia="Times New Roman" w:hAnsi="Times New Roman" w:cs="Times New Roman"/>
          <w:sz w:val="28"/>
          <w:szCs w:val="28"/>
        </w:rPr>
        <w:t xml:space="preserve"> громади сприяти адаптації ВПО та ефективно реагувати на нові виклики, раціональне використання ресурсів громади і бюджетів усіх рівнів, а також підтримка осіб, які мають намір повернутися до покинутого місця проживання.</w:t>
      </w:r>
    </w:p>
    <w:p w14:paraId="0000004A" w14:textId="22FA64AB" w:rsidR="004512E3" w:rsidRDefault="006177B0" w:rsidP="00ED3D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Внутрішньо переміщені особи потребують суттєвої підтримки з боку </w:t>
      </w:r>
      <w:r w:rsidR="00454812">
        <w:rPr>
          <w:rFonts w:ascii="Times New Roman" w:eastAsia="Times New Roman" w:hAnsi="Times New Roman" w:cs="Times New Roman"/>
          <w:sz w:val="28"/>
          <w:szCs w:val="28"/>
        </w:rPr>
        <w:t>Смідинської</w:t>
      </w:r>
      <w:r>
        <w:rPr>
          <w:rFonts w:ascii="Times New Roman" w:eastAsia="Times New Roman" w:hAnsi="Times New Roman" w:cs="Times New Roman"/>
          <w:sz w:val="28"/>
          <w:szCs w:val="28"/>
        </w:rPr>
        <w:t xml:space="preserve"> громади, особливо на етапі адаптації після переміщення, а також подальшої інтеграції. Оцінка потреб внутрішньо переміщених осіб та визначення можливостей для їх задоволення повинні бути важливим елементом політики щодо внутрішнього переміщення.</w:t>
      </w:r>
    </w:p>
    <w:p w14:paraId="6662975D" w14:textId="77777777" w:rsidR="00B0748B" w:rsidRDefault="006177B0" w:rsidP="00ED3DA9">
      <w:pPr>
        <w:spacing w:after="0" w:line="276" w:lineRule="auto"/>
        <w:ind w:left="709"/>
        <w:jc w:val="center"/>
      </w:pPr>
      <w:r>
        <w:br w:type="column"/>
      </w:r>
    </w:p>
    <w:p w14:paraId="45B8A75B" w14:textId="77777777" w:rsidR="00B0748B" w:rsidRDefault="00B0748B" w:rsidP="00ED3DA9">
      <w:pPr>
        <w:spacing w:after="0" w:line="276" w:lineRule="auto"/>
        <w:ind w:left="709"/>
        <w:jc w:val="center"/>
      </w:pPr>
    </w:p>
    <w:p w14:paraId="0000004B" w14:textId="6F55B2C8" w:rsidR="004512E3" w:rsidRDefault="006177B0" w:rsidP="00ED3DA9">
      <w:pPr>
        <w:spacing w:after="0" w:line="276" w:lineRule="auto"/>
        <w:ind w:left="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Основні завдання Програми</w:t>
      </w:r>
    </w:p>
    <w:p w14:paraId="0000004C" w14:textId="77777777" w:rsidR="004512E3" w:rsidRDefault="004512E3" w:rsidP="00ED3DA9">
      <w:pPr>
        <w:spacing w:after="0" w:line="276" w:lineRule="auto"/>
        <w:jc w:val="both"/>
        <w:rPr>
          <w:rFonts w:ascii="Times New Roman" w:eastAsia="Times New Roman" w:hAnsi="Times New Roman" w:cs="Times New Roman"/>
          <w:sz w:val="28"/>
          <w:szCs w:val="28"/>
        </w:rPr>
      </w:pPr>
    </w:p>
    <w:p w14:paraId="0000004D" w14:textId="77777777" w:rsidR="004512E3" w:rsidRDefault="006177B0" w:rsidP="00ED3D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необхідними для розв’язання зазначених проблем, є:</w:t>
      </w:r>
    </w:p>
    <w:p w14:paraId="0000004E"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та надання підтримки приймаюч</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громад</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для задоволення базових потреб у проживанні внутрішньо переміщених осіб; </w:t>
      </w:r>
    </w:p>
    <w:p w14:paraId="0000004F"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створення умов для забезпечення ВПО тимчасовим та довгостроковим житлом;</w:t>
      </w:r>
    </w:p>
    <w:p w14:paraId="00000050"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якісних соціальних послуг з урахуванням індивідуальних потреб </w:t>
      </w:r>
      <w:r>
        <w:rPr>
          <w:rFonts w:ascii="Times New Roman" w:eastAsia="Times New Roman" w:hAnsi="Times New Roman" w:cs="Times New Roman"/>
          <w:sz w:val="28"/>
          <w:szCs w:val="28"/>
        </w:rPr>
        <w:t>внутрішньо переміщених осіб</w:t>
      </w:r>
      <w:r>
        <w:rPr>
          <w:rFonts w:ascii="Times New Roman" w:eastAsia="Times New Roman" w:hAnsi="Times New Roman" w:cs="Times New Roman"/>
          <w:color w:val="000000"/>
          <w:sz w:val="28"/>
          <w:szCs w:val="28"/>
        </w:rPr>
        <w:t>, які потрапили та/або</w:t>
      </w:r>
      <w:r>
        <w:rPr>
          <w:rFonts w:ascii="Times New Roman" w:eastAsia="Times New Roman" w:hAnsi="Times New Roman" w:cs="Times New Roman"/>
          <w:sz w:val="28"/>
          <w:szCs w:val="28"/>
        </w:rPr>
        <w:t xml:space="preserve"> мають найвищий ризик потрапляння у складні </w:t>
      </w:r>
      <w:r>
        <w:rPr>
          <w:rFonts w:ascii="Times New Roman" w:eastAsia="Times New Roman" w:hAnsi="Times New Roman" w:cs="Times New Roman"/>
          <w:color w:val="000000"/>
          <w:sz w:val="28"/>
          <w:szCs w:val="28"/>
        </w:rPr>
        <w:t xml:space="preserve">життєві </w:t>
      </w:r>
      <w:r>
        <w:rPr>
          <w:rFonts w:ascii="Times New Roman" w:eastAsia="Times New Roman" w:hAnsi="Times New Roman" w:cs="Times New Roman"/>
          <w:sz w:val="28"/>
          <w:szCs w:val="28"/>
        </w:rPr>
        <w:t>обставини з метою їх адаптації, інтеграції та реінтеграції</w:t>
      </w:r>
      <w:r>
        <w:rPr>
          <w:rFonts w:ascii="Times New Roman" w:eastAsia="Times New Roman" w:hAnsi="Times New Roman" w:cs="Times New Roman"/>
          <w:color w:val="000000"/>
          <w:sz w:val="28"/>
          <w:szCs w:val="28"/>
        </w:rPr>
        <w:t xml:space="preserve">; </w:t>
      </w:r>
    </w:p>
    <w:p w14:paraId="00000051"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отримання психологічної допомоги і реабілітації внутрішньо переміщених осіб, зокрема дітей;</w:t>
      </w:r>
    </w:p>
    <w:p w14:paraId="00000052"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внутрішньо переміщених осіб до культурного життя територіальн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громади та отримання культурних послуг;</w:t>
      </w:r>
    </w:p>
    <w:p w14:paraId="00000053"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доступу внутрішньо переміщених осіб до освітніх послуг;</w:t>
      </w:r>
    </w:p>
    <w:p w14:paraId="00000054" w14:textId="77777777" w:rsidR="004512E3" w:rsidRDefault="006177B0" w:rsidP="00ED3DA9">
      <w:pPr>
        <w:numPr>
          <w:ilvl w:val="0"/>
          <w:numId w:val="2"/>
        </w:numPr>
        <w:spacing w:after="0" w:line="276" w:lineRule="auto"/>
        <w:ind w:left="0"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доступу внутрішньо переміщених осіб до медичних послуг;</w:t>
      </w:r>
    </w:p>
    <w:p w14:paraId="00000055"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зайнятості та інтеграції внутрішньо переміщених осіб до місцевого ринку праці;</w:t>
      </w:r>
    </w:p>
    <w:p w14:paraId="00000056"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доступних форматах;</w:t>
      </w:r>
    </w:p>
    <w:p w14:paraId="00000057"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налагодження ефективної взаємодії ВПО з приймаюч</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громад</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та органами державної влади на засадах партнерства, наслідком якої є усунення б</w:t>
      </w:r>
      <w:r>
        <w:rPr>
          <w:rFonts w:ascii="Times New Roman" w:eastAsia="Times New Roman" w:hAnsi="Times New Roman" w:cs="Times New Roman"/>
          <w:sz w:val="28"/>
          <w:szCs w:val="28"/>
        </w:rPr>
        <w:t>удь-яких проявів дискримінації та досягнення соціальної єдності.</w:t>
      </w:r>
    </w:p>
    <w:p w14:paraId="00000058" w14:textId="77777777" w:rsidR="004512E3" w:rsidRDefault="006177B0" w:rsidP="00ED3DA9">
      <w:pPr>
        <w:numPr>
          <w:ilvl w:val="0"/>
          <w:numId w:val="2"/>
        </w:numPr>
        <w:pBdr>
          <w:top w:val="nil"/>
          <w:left w:val="nil"/>
          <w:bottom w:val="nil"/>
          <w:right w:val="nil"/>
          <w:between w:val="nil"/>
        </w:pBdr>
        <w:spacing w:after="0" w:line="276" w:lineRule="auto"/>
        <w:ind w:left="0" w:firstLine="851"/>
        <w:jc w:val="both"/>
        <w:rPr>
          <w:rFonts w:ascii="Times New Roman" w:eastAsia="Times New Roman" w:hAnsi="Times New Roman" w:cs="Times New Roman"/>
          <w:sz w:val="28"/>
          <w:szCs w:val="28"/>
        </w:rPr>
      </w:pPr>
      <w:r>
        <w:rPr>
          <w:rFonts w:ascii="Roboto" w:eastAsia="Roboto" w:hAnsi="Roboto" w:cs="Roboto"/>
          <w:sz w:val="21"/>
          <w:szCs w:val="21"/>
          <w:highlight w:val="white"/>
        </w:rPr>
        <w:t xml:space="preserve"> </w:t>
      </w:r>
      <w:r>
        <w:rPr>
          <w:rFonts w:ascii="Times New Roman" w:eastAsia="Times New Roman" w:hAnsi="Times New Roman" w:cs="Times New Roman"/>
          <w:sz w:val="28"/>
          <w:szCs w:val="28"/>
          <w:highlight w:val="white"/>
        </w:rPr>
        <w:t>включення ВПО до місцевих програм щодо надання соціальної підтримки, медичної допомоги, культурного розвитку.</w:t>
      </w:r>
    </w:p>
    <w:p w14:paraId="0D04D06F" w14:textId="77777777" w:rsidR="00B0748B" w:rsidRDefault="00B0748B" w:rsidP="00ED3DA9">
      <w:pPr>
        <w:spacing w:after="0" w:line="276" w:lineRule="auto"/>
        <w:jc w:val="center"/>
      </w:pPr>
    </w:p>
    <w:p w14:paraId="0CBCFBE8" w14:textId="77777777" w:rsidR="00B0748B" w:rsidRDefault="00B0748B" w:rsidP="00ED3DA9">
      <w:pPr>
        <w:spacing w:after="0" w:line="276" w:lineRule="auto"/>
        <w:jc w:val="center"/>
      </w:pPr>
    </w:p>
    <w:p w14:paraId="47767950" w14:textId="24E993A6" w:rsidR="00B0748B" w:rsidRDefault="006177B0" w:rsidP="00ED3DA9">
      <w:pPr>
        <w:spacing w:after="0" w:line="276" w:lineRule="auto"/>
        <w:jc w:val="center"/>
        <w:rPr>
          <w:rFonts w:ascii="Times New Roman" w:eastAsia="Times New Roman" w:hAnsi="Times New Roman" w:cs="Times New Roman"/>
          <w:b/>
          <w:sz w:val="28"/>
          <w:szCs w:val="28"/>
        </w:rPr>
      </w:pPr>
      <w:r>
        <w:br w:type="column"/>
      </w:r>
      <w:sdt>
        <w:sdtPr>
          <w:tag w:val="goog_rdk_0"/>
          <w:id w:val="2058277674"/>
          <w:showingPlcHdr/>
        </w:sdtPr>
        <w:sdtContent>
          <w:r w:rsidR="00B0748B">
            <w:t xml:space="preserve">     </w:t>
          </w:r>
        </w:sdtContent>
      </w:sdt>
      <w:r>
        <w:rPr>
          <w:rFonts w:ascii="Times New Roman" w:eastAsia="Times New Roman" w:hAnsi="Times New Roman" w:cs="Times New Roman"/>
          <w:b/>
          <w:sz w:val="28"/>
          <w:szCs w:val="28"/>
        </w:rPr>
        <w:t xml:space="preserve"> </w:t>
      </w:r>
    </w:p>
    <w:p w14:paraId="7D926BBE" w14:textId="77777777" w:rsidR="00B0748B" w:rsidRDefault="00B0748B" w:rsidP="00ED3DA9">
      <w:pPr>
        <w:spacing w:after="0" w:line="276" w:lineRule="auto"/>
        <w:jc w:val="center"/>
        <w:rPr>
          <w:rFonts w:ascii="Times New Roman" w:eastAsia="Times New Roman" w:hAnsi="Times New Roman" w:cs="Times New Roman"/>
          <w:b/>
          <w:sz w:val="28"/>
          <w:szCs w:val="28"/>
        </w:rPr>
      </w:pPr>
    </w:p>
    <w:p w14:paraId="00000059" w14:textId="753C49D6" w:rsidR="004512E3" w:rsidRDefault="00B0748B" w:rsidP="00ED3DA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177B0">
        <w:rPr>
          <w:rFonts w:ascii="Times New Roman" w:eastAsia="Times New Roman" w:hAnsi="Times New Roman" w:cs="Times New Roman"/>
          <w:b/>
          <w:sz w:val="28"/>
          <w:szCs w:val="28"/>
        </w:rPr>
        <w:t>Напрямки роботи програми:</w:t>
      </w:r>
      <w:sdt>
        <w:sdtPr>
          <w:tag w:val="goog_rdk_1"/>
          <w:id w:val="1247916893"/>
        </w:sdtPr>
        <w:sdtContent/>
      </w:sdt>
    </w:p>
    <w:p w14:paraId="0000005A" w14:textId="77777777" w:rsidR="004512E3" w:rsidRDefault="006177B0" w:rsidP="00ED3DA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Соціальний захист</w:t>
      </w:r>
    </w:p>
    <w:p w14:paraId="0000005B" w14:textId="77777777" w:rsidR="004512E3" w:rsidRDefault="004512E3" w:rsidP="00ED3DA9">
      <w:pPr>
        <w:spacing w:after="0" w:line="276" w:lineRule="auto"/>
        <w:ind w:firstLine="708"/>
        <w:jc w:val="both"/>
        <w:rPr>
          <w:rFonts w:ascii="Times New Roman" w:eastAsia="Times New Roman" w:hAnsi="Times New Roman" w:cs="Times New Roman"/>
          <w:sz w:val="28"/>
          <w:szCs w:val="28"/>
        </w:rPr>
      </w:pPr>
    </w:p>
    <w:p w14:paraId="0000005C" w14:textId="77777777" w:rsidR="004512E3" w:rsidRDefault="006177B0" w:rsidP="00ED3DA9">
      <w:pPr>
        <w:spacing w:after="0" w:line="276"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Заходи, які необхідно реалізувати у сфері соціального захисту:</w:t>
      </w:r>
    </w:p>
    <w:p w14:paraId="0000005D"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Здійснення заходів, </w:t>
      </w:r>
      <w:r>
        <w:rPr>
          <w:rFonts w:ascii="Times New Roman" w:eastAsia="Times New Roman" w:hAnsi="Times New Roman" w:cs="Times New Roman"/>
          <w:sz w:val="28"/>
          <w:szCs w:val="28"/>
        </w:rPr>
        <w:t>спрямованих</w:t>
      </w:r>
      <w:r>
        <w:rPr>
          <w:rFonts w:ascii="Times New Roman" w:eastAsia="Times New Roman" w:hAnsi="Times New Roman" w:cs="Times New Roman"/>
          <w:color w:val="000000"/>
          <w:sz w:val="28"/>
          <w:szCs w:val="28"/>
        </w:rPr>
        <w:t xml:space="preserve"> на адаптацію</w:t>
      </w:r>
      <w:r>
        <w:rPr>
          <w:rFonts w:ascii="Times New Roman" w:eastAsia="Times New Roman" w:hAnsi="Times New Roman" w:cs="Times New Roman"/>
          <w:sz w:val="28"/>
          <w:szCs w:val="28"/>
        </w:rPr>
        <w:t xml:space="preserve"> та</w:t>
      </w:r>
      <w:r>
        <w:rPr>
          <w:rFonts w:ascii="Times New Roman" w:eastAsia="Times New Roman" w:hAnsi="Times New Roman" w:cs="Times New Roman"/>
          <w:color w:val="000000"/>
          <w:sz w:val="28"/>
          <w:szCs w:val="28"/>
        </w:rPr>
        <w:t xml:space="preserve"> інтеграцію ВПО в громаді, а також на підвищення рівня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соціальн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згуртован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sz w:val="28"/>
          <w:szCs w:val="28"/>
        </w:rPr>
        <w:t>подолання конфліктів</w:t>
      </w:r>
      <w:r>
        <w:rPr>
          <w:rFonts w:ascii="Times New Roman" w:eastAsia="Times New Roman" w:hAnsi="Times New Roman" w:cs="Times New Roman"/>
          <w:color w:val="000000"/>
          <w:sz w:val="28"/>
          <w:szCs w:val="28"/>
        </w:rPr>
        <w:t>;</w:t>
      </w:r>
    </w:p>
    <w:p w14:paraId="0000005F"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ВПО предметами першої необхідності, ліками, засобами гігієни та іншими предметами загального вжитку;</w:t>
      </w:r>
    </w:p>
    <w:p w14:paraId="00000060"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Включення до програм соціального захисту населення у громаді громадян із числа ВПО, які перебувають у скрутному матеріальному становищі, потребують </w:t>
      </w:r>
      <w:proofErr w:type="spellStart"/>
      <w:r>
        <w:rPr>
          <w:rFonts w:ascii="Times New Roman" w:eastAsia="Times New Roman" w:hAnsi="Times New Roman" w:cs="Times New Roman"/>
          <w:sz w:val="28"/>
          <w:szCs w:val="28"/>
          <w:highlight w:val="white"/>
        </w:rPr>
        <w:t>дороговартісного</w:t>
      </w:r>
      <w:proofErr w:type="spellEnd"/>
      <w:r>
        <w:rPr>
          <w:rFonts w:ascii="Times New Roman" w:eastAsia="Times New Roman" w:hAnsi="Times New Roman" w:cs="Times New Roman"/>
          <w:sz w:val="28"/>
          <w:szCs w:val="28"/>
          <w:highlight w:val="white"/>
        </w:rPr>
        <w:t xml:space="preserve"> лікування, належать до пільгових та вразливих категорій громадян;</w:t>
      </w:r>
    </w:p>
    <w:p w14:paraId="00000065"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всебічного інформування ВПО з питань соціального захисту, переліку соціальних послуг</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їх змісту і поряд</w:t>
      </w:r>
      <w:r>
        <w:rPr>
          <w:rFonts w:ascii="Times New Roman" w:eastAsia="Times New Roman" w:hAnsi="Times New Roman" w:cs="Times New Roman"/>
          <w:sz w:val="28"/>
          <w:szCs w:val="28"/>
        </w:rPr>
        <w:t>ку</w:t>
      </w:r>
      <w:r>
        <w:rPr>
          <w:rFonts w:ascii="Times New Roman" w:eastAsia="Times New Roman" w:hAnsi="Times New Roman" w:cs="Times New Roman"/>
          <w:color w:val="000000"/>
          <w:sz w:val="28"/>
          <w:szCs w:val="28"/>
        </w:rPr>
        <w:t xml:space="preserve"> надання через усі наявні засоби інформування та зв’язку (</w:t>
      </w:r>
      <w:proofErr w:type="spellStart"/>
      <w:r>
        <w:rPr>
          <w:rFonts w:ascii="Times New Roman" w:eastAsia="Times New Roman" w:hAnsi="Times New Roman" w:cs="Times New Roman"/>
          <w:color w:val="000000"/>
          <w:sz w:val="28"/>
          <w:szCs w:val="28"/>
        </w:rPr>
        <w:t>чатботи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месенджери</w:t>
      </w:r>
      <w:proofErr w:type="spellEnd"/>
      <w:r>
        <w:rPr>
          <w:rFonts w:ascii="Times New Roman" w:eastAsia="Times New Roman" w:hAnsi="Times New Roman" w:cs="Times New Roman"/>
          <w:color w:val="000000"/>
          <w:sz w:val="28"/>
          <w:szCs w:val="28"/>
        </w:rPr>
        <w:t xml:space="preserve"> тощо) у формі, доступній для сприйняття особами з будь-яким видом порушення здоров’я;</w:t>
      </w:r>
    </w:p>
    <w:p w14:paraId="00000067"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надання послуг з психологічного та соціального супроводу дітей із сімей ВПО;</w:t>
      </w:r>
    </w:p>
    <w:p w14:paraId="00000068"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оздоровленню та відпочинку дітей з числа внутрішньо переміщених осіб;</w:t>
      </w:r>
    </w:p>
    <w:p w14:paraId="00000069"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внутрішньо переміщених осіб до активного способу життя;</w:t>
      </w:r>
    </w:p>
    <w:p w14:paraId="0000006A"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спільних молодіжних проектів, зокрема спрямованих на облаштування молодіжного простору в громадах, для забезпечення комунікації та інтеграції молоді з числа внутрішньо переміщених осіб;</w:t>
      </w:r>
    </w:p>
    <w:p w14:paraId="0000006B"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Організація та </w:t>
      </w:r>
      <w:r>
        <w:rPr>
          <w:rFonts w:ascii="Times New Roman" w:eastAsia="Times New Roman" w:hAnsi="Times New Roman" w:cs="Times New Roman"/>
          <w:sz w:val="28"/>
          <w:szCs w:val="28"/>
        </w:rPr>
        <w:t xml:space="preserve">здійснення </w:t>
      </w:r>
      <w:r>
        <w:rPr>
          <w:rFonts w:ascii="Times New Roman" w:eastAsia="Times New Roman" w:hAnsi="Times New Roman" w:cs="Times New Roman"/>
          <w:color w:val="000000"/>
          <w:sz w:val="28"/>
          <w:szCs w:val="28"/>
        </w:rPr>
        <w:t xml:space="preserve">заходів з культурної інтеграції та адаптації внутрішньо переміщених осіб в </w:t>
      </w:r>
      <w:r>
        <w:rPr>
          <w:rFonts w:ascii="Times New Roman" w:eastAsia="Times New Roman" w:hAnsi="Times New Roman" w:cs="Times New Roman"/>
          <w:sz w:val="28"/>
          <w:szCs w:val="28"/>
        </w:rPr>
        <w:t xml:space="preserve">приймаючій </w:t>
      </w:r>
      <w:r>
        <w:rPr>
          <w:rFonts w:ascii="Times New Roman" w:eastAsia="Times New Roman" w:hAnsi="Times New Roman" w:cs="Times New Roman"/>
          <w:color w:val="000000"/>
          <w:sz w:val="28"/>
          <w:szCs w:val="28"/>
        </w:rPr>
        <w:t>територіальн</w:t>
      </w:r>
      <w:r>
        <w:rPr>
          <w:rFonts w:ascii="Times New Roman" w:eastAsia="Times New Roman" w:hAnsi="Times New Roman" w:cs="Times New Roman"/>
          <w:sz w:val="28"/>
          <w:szCs w:val="28"/>
        </w:rPr>
        <w:t>ій</w:t>
      </w:r>
      <w:r>
        <w:rPr>
          <w:rFonts w:ascii="Times New Roman" w:eastAsia="Times New Roman" w:hAnsi="Times New Roman" w:cs="Times New Roman"/>
          <w:color w:val="000000"/>
          <w:sz w:val="28"/>
          <w:szCs w:val="28"/>
        </w:rPr>
        <w:t xml:space="preserve"> громад</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зокрема проведення майстер-класів;</w:t>
      </w:r>
    </w:p>
    <w:p w14:paraId="0000006C" w14:textId="77777777" w:rsidR="004512E3" w:rsidRDefault="006177B0" w:rsidP="00ED3DA9">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Сприяння підвищенню рівня згуртованості, </w:t>
      </w:r>
      <w:proofErr w:type="spellStart"/>
      <w:r>
        <w:rPr>
          <w:rFonts w:ascii="Times New Roman" w:eastAsia="Times New Roman" w:hAnsi="Times New Roman" w:cs="Times New Roman"/>
          <w:color w:val="000000"/>
          <w:sz w:val="28"/>
          <w:szCs w:val="28"/>
        </w:rPr>
        <w:t>безбар’єрності</w:t>
      </w:r>
      <w:proofErr w:type="spellEnd"/>
      <w:r>
        <w:rPr>
          <w:rFonts w:ascii="Times New Roman" w:eastAsia="Times New Roman" w:hAnsi="Times New Roman" w:cs="Times New Roman"/>
          <w:color w:val="000000"/>
          <w:sz w:val="28"/>
          <w:szCs w:val="28"/>
        </w:rPr>
        <w:t xml:space="preserve"> та толерантності в суспільстві шляхом проведення заходів з питань культури діалогу, соціальної згуртованості, багатофункціональності культурного простору.</w:t>
      </w:r>
    </w:p>
    <w:p w14:paraId="0000006D" w14:textId="77777777" w:rsidR="004512E3" w:rsidRDefault="004512E3" w:rsidP="00ED3DA9">
      <w:pPr>
        <w:spacing w:after="0" w:line="276" w:lineRule="auto"/>
        <w:jc w:val="both"/>
        <w:rPr>
          <w:rFonts w:ascii="Times New Roman" w:eastAsia="Times New Roman" w:hAnsi="Times New Roman" w:cs="Times New Roman"/>
          <w:sz w:val="28"/>
          <w:szCs w:val="28"/>
        </w:rPr>
      </w:pPr>
    </w:p>
    <w:p w14:paraId="4918B4FE" w14:textId="7A4D4C6B" w:rsidR="00B0748B" w:rsidRDefault="006177B0" w:rsidP="00B0748B">
      <w:pPr>
        <w:spacing w:after="0" w:line="276" w:lineRule="auto"/>
        <w:ind w:left="720"/>
      </w:pPr>
      <w:r>
        <w:br w:type="column"/>
      </w:r>
    </w:p>
    <w:p w14:paraId="027993EB" w14:textId="77777777" w:rsidR="00B0748B" w:rsidRDefault="00B0748B" w:rsidP="00ED3DA9">
      <w:pPr>
        <w:spacing w:after="0" w:line="276" w:lineRule="auto"/>
      </w:pPr>
      <w:r>
        <w:t xml:space="preserve">   </w:t>
      </w:r>
    </w:p>
    <w:p w14:paraId="0000006E" w14:textId="796C3692" w:rsidR="004512E3" w:rsidRDefault="00B0748B" w:rsidP="00ED3DA9">
      <w:pPr>
        <w:spacing w:after="0" w:line="276" w:lineRule="auto"/>
        <w:rPr>
          <w:rFonts w:ascii="Times New Roman" w:eastAsia="Times New Roman" w:hAnsi="Times New Roman" w:cs="Times New Roman"/>
          <w:sz w:val="28"/>
          <w:szCs w:val="28"/>
        </w:rPr>
      </w:pPr>
      <w:r>
        <w:t xml:space="preserve">                                   </w:t>
      </w:r>
      <w:r w:rsidR="00ED3DA9">
        <w:t xml:space="preserve"> </w:t>
      </w:r>
      <w:r w:rsidR="006177B0">
        <w:rPr>
          <w:rFonts w:ascii="Times New Roman" w:eastAsia="Times New Roman" w:hAnsi="Times New Roman" w:cs="Times New Roman"/>
          <w:b/>
          <w:sz w:val="28"/>
          <w:szCs w:val="28"/>
        </w:rPr>
        <w:t>4.2 Житлові та майнові питання</w:t>
      </w:r>
    </w:p>
    <w:p w14:paraId="0000006F" w14:textId="77777777" w:rsidR="004512E3" w:rsidRDefault="004512E3" w:rsidP="00ED3DA9">
      <w:pPr>
        <w:spacing w:after="0" w:line="276" w:lineRule="auto"/>
        <w:jc w:val="both"/>
        <w:rPr>
          <w:rFonts w:ascii="Times New Roman" w:eastAsia="Times New Roman" w:hAnsi="Times New Roman" w:cs="Times New Roman"/>
          <w:sz w:val="28"/>
          <w:szCs w:val="28"/>
        </w:rPr>
      </w:pPr>
    </w:p>
    <w:p w14:paraId="00000070" w14:textId="77777777" w:rsidR="004512E3" w:rsidRDefault="006177B0" w:rsidP="00ED3DA9">
      <w:pPr>
        <w:spacing w:after="0" w:line="276"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Заходи, які необхідно реалізувати у сфері забезпечення житлових та майнових питань:</w:t>
      </w:r>
    </w:p>
    <w:p w14:paraId="00000071" w14:textId="77777777" w:rsidR="004512E3" w:rsidRDefault="006177B0" w:rsidP="00ED3DA9">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Інформування про можливість отримання допомоги на проживання внутрішньо переміщеним особам та сприяння у зверненні до відповідного органу для подання заяви про надання допомоги;</w:t>
      </w:r>
    </w:p>
    <w:p w14:paraId="00000072" w14:textId="77777777" w:rsidR="004512E3" w:rsidRDefault="006177B0" w:rsidP="00ED3DA9">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житлового фонду соціального призначення та </w:t>
      </w:r>
      <w:r>
        <w:rPr>
          <w:rFonts w:ascii="Times New Roman" w:eastAsia="Times New Roman" w:hAnsi="Times New Roman" w:cs="Times New Roman"/>
          <w:color w:val="000000"/>
          <w:sz w:val="28"/>
          <w:szCs w:val="28"/>
        </w:rPr>
        <w:t>фондів житла для тимчасового проживання внутрішньо переміщених осіб та забезпечення житлових прав внутрішньо переміщених осіб;</w:t>
      </w:r>
    </w:p>
    <w:p w14:paraId="00000073" w14:textId="77777777" w:rsidR="004512E3" w:rsidRDefault="006177B0" w:rsidP="00ED3DA9">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Забезпечення інформування осіб, які потребують вирішення житлових питань щодо можливості стати на облік громадян, що потребують житла для тимчасового проживання, соціальний квартирний облік шляхом розміщення інформації на офіційних веб-сайтах органів місцевої влади та у засобах масової інформації</w:t>
      </w:r>
      <w:r>
        <w:rPr>
          <w:rFonts w:ascii="Times New Roman" w:eastAsia="Times New Roman" w:hAnsi="Times New Roman" w:cs="Times New Roman"/>
          <w:sz w:val="28"/>
          <w:szCs w:val="28"/>
        </w:rPr>
        <w:t>;</w:t>
      </w:r>
    </w:p>
    <w:p w14:paraId="00000074" w14:textId="77777777" w:rsidR="004512E3" w:rsidRDefault="006177B0" w:rsidP="00ED3DA9">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Інформування ВПО щодо можливостей пільгового довгострокового державного кредиту внутрішньо переміщеним особам;</w:t>
      </w:r>
    </w:p>
    <w:p w14:paraId="00000075" w14:textId="77777777" w:rsidR="004512E3" w:rsidRDefault="006177B0" w:rsidP="00ED3DA9">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належних умов проживання для ВПО у </w:t>
      </w:r>
      <w:r>
        <w:rPr>
          <w:rFonts w:ascii="Times New Roman" w:eastAsia="Times New Roman" w:hAnsi="Times New Roman" w:cs="Times New Roman"/>
          <w:sz w:val="28"/>
          <w:szCs w:val="28"/>
          <w:highlight w:val="white"/>
        </w:rPr>
        <w:t>місцях тимчасового проживання</w:t>
      </w:r>
      <w:r>
        <w:rPr>
          <w:rFonts w:ascii="Times New Roman" w:eastAsia="Times New Roman" w:hAnsi="Times New Roman" w:cs="Times New Roman"/>
          <w:sz w:val="28"/>
          <w:szCs w:val="28"/>
        </w:rPr>
        <w:t>;</w:t>
      </w:r>
    </w:p>
    <w:p w14:paraId="00000076" w14:textId="77777777" w:rsidR="004512E3" w:rsidRDefault="006177B0" w:rsidP="00ED3DA9">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із залучення фінансової або технічної допомоги для забезпечення тимчасового проживання внутрішньо переміщених осіб;</w:t>
      </w:r>
    </w:p>
    <w:p w14:paraId="00000077" w14:textId="77777777" w:rsidR="004512E3" w:rsidRDefault="006177B0" w:rsidP="00ED3DA9">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Виконання ремонтно-будівельних робіт з реконструкції, капітального, поточного ремонту приміщень для розміщення внутрішньо переміщених (евакуйованих) осіб та придбання матеріалів для облаштування таких приміщень.</w:t>
      </w:r>
    </w:p>
    <w:p w14:paraId="00000078" w14:textId="77777777" w:rsidR="004512E3" w:rsidRDefault="004512E3" w:rsidP="00ED3DA9">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19084CFA" w14:textId="34CC6AA7" w:rsidR="00ED3DA9" w:rsidRDefault="00ED3DA9" w:rsidP="006E292C">
      <w:pPr>
        <w:spacing w:after="0" w:line="276" w:lineRule="auto"/>
        <w:rPr>
          <w:rFonts w:ascii="Times New Roman" w:eastAsia="Times New Roman" w:hAnsi="Times New Roman" w:cs="Times New Roman"/>
          <w:sz w:val="28"/>
          <w:szCs w:val="28"/>
        </w:rPr>
      </w:pPr>
      <w:r>
        <w:tab/>
        <w:t xml:space="preserve">                            </w:t>
      </w:r>
      <w:r>
        <w:rPr>
          <w:rFonts w:ascii="Times New Roman" w:eastAsia="Times New Roman" w:hAnsi="Times New Roman" w:cs="Times New Roman"/>
          <w:b/>
          <w:sz w:val="28"/>
          <w:szCs w:val="28"/>
        </w:rPr>
        <w:t>4.3 Підтримка у сфері охорони здоров’я</w:t>
      </w:r>
    </w:p>
    <w:p w14:paraId="6E7DD1AF" w14:textId="77777777" w:rsidR="00ED3DA9" w:rsidRDefault="00ED3DA9" w:rsidP="00ED3DA9">
      <w:pPr>
        <w:spacing w:after="0" w:line="276"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Заходи, які необхідно реалізувати у сфері охорони здоров’я:</w:t>
      </w:r>
    </w:p>
    <w:p w14:paraId="6BE20F9F" w14:textId="77777777" w:rsidR="00ED3DA9" w:rsidRDefault="00ED3DA9" w:rsidP="00ED3DA9">
      <w:pPr>
        <w:numPr>
          <w:ilvl w:val="0"/>
          <w:numId w:val="7"/>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доступу громадян з числа внутрішньо переміщених осіб до медичних послуг;</w:t>
      </w:r>
    </w:p>
    <w:p w14:paraId="5A7E3A13" w14:textId="77777777" w:rsidR="00ED3DA9" w:rsidRDefault="00ED3DA9" w:rsidP="00ED3DA9">
      <w:pPr>
        <w:numPr>
          <w:ilvl w:val="0"/>
          <w:numId w:val="7"/>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координації надання медичних послуг внутрішньо переміщеним особам, у тому числі у місцях для тимчасового проживання, з залученням закладів охорони здоров’я усіх форм власності та громадських організацій;</w:t>
      </w:r>
    </w:p>
    <w:p w14:paraId="3786D9B9" w14:textId="77777777" w:rsidR="00ED3DA9" w:rsidRDefault="00ED3DA9" w:rsidP="00ED3DA9">
      <w:pPr>
        <w:numPr>
          <w:ilvl w:val="0"/>
          <w:numId w:val="7"/>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Впровадження додаткових стимулів для залучення на роботу висококваліфікованих медичних працівників шляхом запровадження </w:t>
      </w:r>
      <w:r>
        <w:rPr>
          <w:rFonts w:ascii="Times New Roman" w:eastAsia="Times New Roman" w:hAnsi="Times New Roman" w:cs="Times New Roman"/>
          <w:color w:val="000000"/>
          <w:sz w:val="28"/>
          <w:szCs w:val="28"/>
        </w:rPr>
        <w:lastRenderedPageBreak/>
        <w:t>мотиваційних пакетів відповідно до Закону України «Про підвищення доступності та якості медичного обслуговування у сільській місцевості»;</w:t>
      </w:r>
    </w:p>
    <w:p w14:paraId="4B5B5A7C" w14:textId="77777777" w:rsidR="00ED3DA9" w:rsidRDefault="00ED3DA9" w:rsidP="00ED3DA9">
      <w:pPr>
        <w:numPr>
          <w:ilvl w:val="0"/>
          <w:numId w:val="7"/>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забезпеченню лікарськими засобами ВПО у випадках та порядку, визначених законодавством.</w:t>
      </w:r>
    </w:p>
    <w:p w14:paraId="0AAB1D71" w14:textId="77777777" w:rsidR="00ED3DA9" w:rsidRDefault="00ED3DA9" w:rsidP="00ED3DA9">
      <w:pPr>
        <w:spacing w:after="0" w:line="276" w:lineRule="auto"/>
        <w:jc w:val="both"/>
        <w:rPr>
          <w:rFonts w:ascii="Times New Roman" w:eastAsia="Times New Roman" w:hAnsi="Times New Roman" w:cs="Times New Roman"/>
          <w:sz w:val="28"/>
          <w:szCs w:val="28"/>
        </w:rPr>
      </w:pPr>
    </w:p>
    <w:p w14:paraId="00000081" w14:textId="75052994" w:rsidR="004512E3" w:rsidRDefault="006E292C" w:rsidP="006E292C">
      <w:pPr>
        <w:spacing w:after="0" w:line="276" w:lineRule="auto"/>
        <w:rPr>
          <w:rFonts w:ascii="Times New Roman" w:eastAsia="Times New Roman" w:hAnsi="Times New Roman" w:cs="Times New Roman"/>
          <w:sz w:val="28"/>
          <w:szCs w:val="28"/>
        </w:rPr>
      </w:pPr>
      <w:r>
        <w:t xml:space="preserve"> </w:t>
      </w:r>
    </w:p>
    <w:p w14:paraId="00000082" w14:textId="6218FF43" w:rsidR="004512E3" w:rsidRDefault="006E292C" w:rsidP="006E292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177B0">
        <w:rPr>
          <w:rFonts w:ascii="Times New Roman" w:eastAsia="Times New Roman" w:hAnsi="Times New Roman" w:cs="Times New Roman"/>
          <w:b/>
          <w:sz w:val="28"/>
          <w:szCs w:val="28"/>
        </w:rPr>
        <w:t>4.4 Сприяння працевлаштуванню та перекваліфікації</w:t>
      </w:r>
    </w:p>
    <w:p w14:paraId="00000083" w14:textId="77777777" w:rsidR="004512E3" w:rsidRDefault="004512E3" w:rsidP="00ED3DA9">
      <w:pPr>
        <w:spacing w:after="0" w:line="276" w:lineRule="auto"/>
        <w:jc w:val="center"/>
        <w:rPr>
          <w:rFonts w:ascii="Times New Roman" w:eastAsia="Times New Roman" w:hAnsi="Times New Roman" w:cs="Times New Roman"/>
          <w:b/>
          <w:sz w:val="28"/>
          <w:szCs w:val="28"/>
        </w:rPr>
      </w:pPr>
    </w:p>
    <w:p w14:paraId="00000084" w14:textId="77777777" w:rsidR="004512E3" w:rsidRDefault="006177B0" w:rsidP="00ED3DA9">
      <w:pPr>
        <w:spacing w:after="0" w:line="276"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Заходи, які необхідно реалізувати у сфері працевлаштування:</w:t>
      </w:r>
    </w:p>
    <w:p w14:paraId="00000085"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професійної перепідготовки та підвищення кваліфікації ВПО під потреби ринку праці;</w:t>
      </w:r>
    </w:p>
    <w:p w14:paraId="00000086"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зареєстрованих безробітних з числа внутрішньо переміщених осіб до онлайн/</w:t>
      </w:r>
      <w:proofErr w:type="spellStart"/>
      <w:r>
        <w:rPr>
          <w:rFonts w:ascii="Times New Roman" w:eastAsia="Times New Roman" w:hAnsi="Times New Roman" w:cs="Times New Roman"/>
          <w:color w:val="000000"/>
          <w:sz w:val="28"/>
          <w:szCs w:val="28"/>
        </w:rPr>
        <w:t>офлайн</w:t>
      </w:r>
      <w:proofErr w:type="spellEnd"/>
      <w:r>
        <w:rPr>
          <w:rFonts w:ascii="Times New Roman" w:eastAsia="Times New Roman" w:hAnsi="Times New Roman" w:cs="Times New Roman"/>
          <w:color w:val="000000"/>
          <w:sz w:val="28"/>
          <w:szCs w:val="28"/>
        </w:rPr>
        <w:t xml:space="preserve"> групових та індивідуальних заходів з орієнтації на набуття актуальних професій (спеціальностей); техніки пошуку роботи; відкриття власної справи; презентації професій із залученням роботодавців, які пропонують працевлаштування;</w:t>
      </w:r>
    </w:p>
    <w:p w14:paraId="00000087"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незайнятих працездатних ВПО до участі у суспільно корисних роботах в умовах воєнного стану («Армія відновлення») та громадських робіт;</w:t>
      </w:r>
    </w:p>
    <w:p w14:paraId="00000088"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роботи щодо видачі ваучерів внутрішньо переміщеним особам для навчання в закладах освіти;</w:t>
      </w:r>
    </w:p>
    <w:p w14:paraId="00000089"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Стимулювання роботодавців до працевлаштування ВПО шляхом відшкодування витрат на оплату праці ВПО відповідно до постанов Кабінету Міністрів України від 08.09.2015 № 696, від 20.03.2023 №331 та Закону «Про зайнятість населення» (зі змінами);</w:t>
      </w:r>
    </w:p>
    <w:p w14:paraId="0000008A"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курсів з основ підприємництва та </w:t>
      </w:r>
      <w:proofErr w:type="spellStart"/>
      <w:r>
        <w:rPr>
          <w:rFonts w:ascii="Times New Roman" w:eastAsia="Times New Roman" w:hAnsi="Times New Roman" w:cs="Times New Roman"/>
          <w:color w:val="000000"/>
          <w:sz w:val="28"/>
          <w:szCs w:val="28"/>
        </w:rPr>
        <w:t>самозайнятості</w:t>
      </w:r>
      <w:proofErr w:type="spellEnd"/>
      <w:r>
        <w:rPr>
          <w:rFonts w:ascii="Times New Roman" w:eastAsia="Times New Roman" w:hAnsi="Times New Roman" w:cs="Times New Roman"/>
          <w:color w:val="000000"/>
          <w:sz w:val="28"/>
          <w:szCs w:val="28"/>
        </w:rPr>
        <w:t xml:space="preserve"> для внутрішньо переміщених осіб;</w:t>
      </w:r>
    </w:p>
    <w:p w14:paraId="0000008B"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створенню умов для залучення та</w:t>
      </w:r>
      <w:r>
        <w:rPr>
          <w:rFonts w:ascii="Times New Roman" w:eastAsia="Times New Roman" w:hAnsi="Times New Roman" w:cs="Times New Roman"/>
          <w:sz w:val="28"/>
          <w:szCs w:val="28"/>
        </w:rPr>
        <w:t xml:space="preserve"> розвитку </w:t>
      </w:r>
      <w:proofErr w:type="spellStart"/>
      <w:r>
        <w:rPr>
          <w:rFonts w:ascii="Times New Roman" w:eastAsia="Times New Roman" w:hAnsi="Times New Roman" w:cs="Times New Roman"/>
          <w:sz w:val="28"/>
          <w:szCs w:val="28"/>
        </w:rPr>
        <w:t>релокованого</w:t>
      </w:r>
      <w:proofErr w:type="spellEnd"/>
      <w:r>
        <w:rPr>
          <w:rFonts w:ascii="Times New Roman" w:eastAsia="Times New Roman" w:hAnsi="Times New Roman" w:cs="Times New Roman"/>
          <w:sz w:val="28"/>
          <w:szCs w:val="28"/>
        </w:rPr>
        <w:t xml:space="preserve"> бізнесу, у тому числі як роботодавця для ВПО.</w:t>
      </w:r>
    </w:p>
    <w:p w14:paraId="0000008C"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Інформування про можливість отримання грантів для створення або розвитку власної справи;</w:t>
      </w:r>
    </w:p>
    <w:p w14:paraId="0000008D" w14:textId="77777777" w:rsidR="004512E3" w:rsidRDefault="006177B0" w:rsidP="00ED3DA9">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Інформування ВПО  про можливості допомоги від недержавних організацій, які пропонують свою допомогу у сприянні працевлаштуванню.</w:t>
      </w:r>
    </w:p>
    <w:p w14:paraId="0000008E" w14:textId="77777777" w:rsidR="004512E3" w:rsidRDefault="004512E3" w:rsidP="00ED3DA9">
      <w:pPr>
        <w:spacing w:after="0" w:line="276" w:lineRule="auto"/>
        <w:jc w:val="both"/>
        <w:rPr>
          <w:rFonts w:ascii="Times New Roman" w:eastAsia="Times New Roman" w:hAnsi="Times New Roman" w:cs="Times New Roman"/>
          <w:sz w:val="28"/>
          <w:szCs w:val="28"/>
        </w:rPr>
      </w:pPr>
    </w:p>
    <w:p w14:paraId="2FD2195A" w14:textId="77777777" w:rsidR="00B0748B" w:rsidRDefault="006177B0" w:rsidP="00ED3DA9">
      <w:pPr>
        <w:spacing w:after="0" w:line="276" w:lineRule="auto"/>
        <w:jc w:val="center"/>
      </w:pPr>
      <w:r>
        <w:br w:type="column"/>
      </w:r>
    </w:p>
    <w:p w14:paraId="0000008F" w14:textId="2A236791" w:rsidR="004512E3" w:rsidRDefault="006E292C" w:rsidP="00ED3DA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w:t>
      </w:r>
      <w:r w:rsidR="006177B0">
        <w:rPr>
          <w:rFonts w:ascii="Times New Roman" w:eastAsia="Times New Roman" w:hAnsi="Times New Roman" w:cs="Times New Roman"/>
          <w:b/>
          <w:sz w:val="28"/>
          <w:szCs w:val="28"/>
        </w:rPr>
        <w:t xml:space="preserve"> Освіта</w:t>
      </w:r>
    </w:p>
    <w:p w14:paraId="00000090" w14:textId="77777777" w:rsidR="004512E3" w:rsidRDefault="004512E3" w:rsidP="00ED3DA9">
      <w:pPr>
        <w:spacing w:after="0" w:line="276" w:lineRule="auto"/>
        <w:jc w:val="both"/>
        <w:rPr>
          <w:rFonts w:ascii="Times New Roman" w:eastAsia="Times New Roman" w:hAnsi="Times New Roman" w:cs="Times New Roman"/>
          <w:sz w:val="28"/>
          <w:szCs w:val="28"/>
        </w:rPr>
      </w:pPr>
    </w:p>
    <w:p w14:paraId="00000091" w14:textId="77777777" w:rsidR="004512E3" w:rsidRDefault="006177B0" w:rsidP="00ED3DA9">
      <w:pPr>
        <w:spacing w:after="0" w:line="276"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Заходи, які необхідно реалізувати у сфері освіти:</w:t>
      </w:r>
    </w:p>
    <w:p w14:paraId="00000092" w14:textId="77777777" w:rsidR="004512E3" w:rsidRDefault="006177B0" w:rsidP="00ED3DA9">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реалізації громадянами з числа внутрішньо переміщених осіб права на освіту;</w:t>
      </w:r>
    </w:p>
    <w:p w14:paraId="00000093" w14:textId="77777777" w:rsidR="004512E3" w:rsidRDefault="006177B0" w:rsidP="00ED3DA9">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отримання освітніх послуг внутрішньо переміщеними особами, зокрема облаштування простору для навчання, забезпечення внутрішньо переміщених осіб комп’ютерним обладнанням, електронними пристроями;</w:t>
      </w:r>
    </w:p>
    <w:p w14:paraId="00000094" w14:textId="77777777" w:rsidR="004512E3" w:rsidRDefault="006177B0" w:rsidP="00ED3DA9">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навчання та виховання дітей з числа внутрішньо переміщених осіб у закладах дошкільної, позашкільної та загальної середньої освіти;</w:t>
      </w:r>
    </w:p>
    <w:p w14:paraId="00000095" w14:textId="77777777" w:rsidR="004512E3" w:rsidRDefault="006177B0" w:rsidP="00ED3DA9">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інформаційно-роз’яснювальних кампаній для дітей і молоді з числа ВПО стосовно можливостей отримання освітніх послуг у закладах професійної (професійно-технічної), фахової </w:t>
      </w:r>
      <w:proofErr w:type="spellStart"/>
      <w:r>
        <w:rPr>
          <w:rFonts w:ascii="Times New Roman" w:eastAsia="Times New Roman" w:hAnsi="Times New Roman" w:cs="Times New Roman"/>
          <w:color w:val="000000"/>
          <w:sz w:val="28"/>
          <w:szCs w:val="28"/>
        </w:rPr>
        <w:t>передвищої</w:t>
      </w:r>
      <w:proofErr w:type="spellEnd"/>
      <w:r>
        <w:rPr>
          <w:rFonts w:ascii="Times New Roman" w:eastAsia="Times New Roman" w:hAnsi="Times New Roman" w:cs="Times New Roman"/>
          <w:color w:val="000000"/>
          <w:sz w:val="28"/>
          <w:szCs w:val="28"/>
        </w:rPr>
        <w:t xml:space="preserve"> та вищої освіти;</w:t>
      </w:r>
    </w:p>
    <w:p w14:paraId="00000096" w14:textId="77777777" w:rsidR="004512E3" w:rsidRDefault="006177B0" w:rsidP="00ED3DA9">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Розміщення посилань на безкоштовні відео-</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презентації з української мови, заходи та </w:t>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з формування української національної та громадянської ідентичності.</w:t>
      </w:r>
    </w:p>
    <w:p w14:paraId="00000097" w14:textId="77777777" w:rsidR="004512E3" w:rsidRDefault="004512E3" w:rsidP="00ED3DA9">
      <w:pPr>
        <w:spacing w:after="0" w:line="276" w:lineRule="auto"/>
        <w:ind w:firstLine="708"/>
        <w:jc w:val="both"/>
        <w:rPr>
          <w:rFonts w:ascii="Times New Roman" w:eastAsia="Times New Roman" w:hAnsi="Times New Roman" w:cs="Times New Roman"/>
          <w:sz w:val="28"/>
          <w:szCs w:val="28"/>
        </w:rPr>
      </w:pPr>
    </w:p>
    <w:p w14:paraId="2B48DF4C" w14:textId="77777777" w:rsidR="00B0748B" w:rsidRDefault="006177B0" w:rsidP="00ED3DA9">
      <w:pPr>
        <w:spacing w:after="0" w:line="276" w:lineRule="auto"/>
        <w:jc w:val="center"/>
      </w:pPr>
      <w:r>
        <w:br w:type="column"/>
      </w:r>
    </w:p>
    <w:p w14:paraId="33FFC288" w14:textId="77777777" w:rsidR="00B0748B" w:rsidRDefault="00B0748B" w:rsidP="00ED3DA9">
      <w:pPr>
        <w:spacing w:after="0" w:line="276" w:lineRule="auto"/>
        <w:jc w:val="center"/>
      </w:pPr>
    </w:p>
    <w:p w14:paraId="00000098" w14:textId="25AB343D" w:rsidR="004512E3" w:rsidRDefault="006177B0" w:rsidP="00ED3DA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Ключові показники результативності Програми</w:t>
      </w:r>
    </w:p>
    <w:p w14:paraId="00000099" w14:textId="77777777" w:rsidR="004512E3" w:rsidRDefault="004512E3" w:rsidP="00ED3DA9">
      <w:pPr>
        <w:spacing w:after="0" w:line="276" w:lineRule="auto"/>
        <w:ind w:firstLine="709"/>
        <w:jc w:val="both"/>
        <w:rPr>
          <w:rFonts w:ascii="Times New Roman" w:eastAsia="Times New Roman" w:hAnsi="Times New Roman" w:cs="Times New Roman"/>
          <w:sz w:val="28"/>
          <w:szCs w:val="28"/>
        </w:rPr>
      </w:pPr>
    </w:p>
    <w:p w14:paraId="0000009A" w14:textId="77777777" w:rsidR="004512E3" w:rsidRDefault="006177B0" w:rsidP="00ED3D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реалізації Програми стане впровадження довгострокових рішень для ВПО, підвищення якості життя внутрішньо переміщених осіб шляхом посилення їх </w:t>
      </w:r>
      <w:proofErr w:type="spellStart"/>
      <w:r>
        <w:rPr>
          <w:rFonts w:ascii="Times New Roman" w:eastAsia="Times New Roman" w:hAnsi="Times New Roman" w:cs="Times New Roman"/>
          <w:sz w:val="28"/>
          <w:szCs w:val="28"/>
        </w:rPr>
        <w:t>спроможностей</w:t>
      </w:r>
      <w:proofErr w:type="spellEnd"/>
      <w:r>
        <w:rPr>
          <w:rFonts w:ascii="Times New Roman" w:eastAsia="Times New Roman" w:hAnsi="Times New Roman" w:cs="Times New Roman"/>
          <w:sz w:val="28"/>
          <w:szCs w:val="28"/>
        </w:rPr>
        <w:t xml:space="preserve"> та соціальної стійкості, стимулювання економічної активності, забезпечення реалізації їх прав та основоположних свобод зокрема:</w:t>
      </w:r>
    </w:p>
    <w:p w14:paraId="0000009B" w14:textId="77777777" w:rsidR="004512E3" w:rsidRDefault="006177B0" w:rsidP="00ED3DA9">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адаптації внутрішньо переміщених осіб на новому місці проживання;</w:t>
      </w:r>
    </w:p>
    <w:p w14:paraId="0000009C" w14:textId="77777777" w:rsidR="004512E3" w:rsidRDefault="006177B0" w:rsidP="00ED3DA9">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рівноправна участь із місцевим населенням у прийнятті рішень на всіх рівнях;</w:t>
      </w:r>
    </w:p>
    <w:p w14:paraId="0000009D" w14:textId="77777777" w:rsidR="004512E3" w:rsidRDefault="006177B0" w:rsidP="00ED3DA9">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інтеграція внутрішньо переміщених осіб через усунення перешкод та створення умов для розвитку їх потенціалу, посилення спроможності внутрішньо переміщених осіб у приймаючих територіальних громадах;</w:t>
      </w:r>
    </w:p>
    <w:p w14:paraId="0000009E" w14:textId="77777777" w:rsidR="004512E3" w:rsidRDefault="006177B0" w:rsidP="00ED3DA9">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за яких внутрішньо переміщені особи, мають можливість безпечно та гідно повернутись до покинутого місця проживання;</w:t>
      </w:r>
    </w:p>
    <w:p w14:paraId="0000009F" w14:textId="77777777" w:rsidR="004512E3" w:rsidRDefault="006177B0" w:rsidP="00ED3DA9">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права ВПО на житло, охорону здоров’я, соціальний захист, працевлаштування, освіту, доступ до інформації тощо;</w:t>
      </w:r>
    </w:p>
    <w:p w14:paraId="000000A0" w14:textId="77777777" w:rsidR="004512E3" w:rsidRDefault="006177B0" w:rsidP="00ED3DA9">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розбудова соціальної згуртованості, підвищення рівня соціально-економічного розвитку і стійкості територіальної громади;</w:t>
      </w:r>
    </w:p>
    <w:p w14:paraId="000000A1" w14:textId="77777777" w:rsidR="004512E3" w:rsidRDefault="006177B0" w:rsidP="00ED3DA9">
      <w:pPr>
        <w:numPr>
          <w:ilvl w:val="0"/>
          <w:numId w:val="4"/>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реінтеграції внутрішньо переміщених осіб до суспільного життя після повернення до покинутого місця проживання.</w:t>
      </w:r>
    </w:p>
    <w:p w14:paraId="000000A2" w14:textId="77777777" w:rsidR="004512E3" w:rsidRDefault="004512E3" w:rsidP="00ED3DA9">
      <w:pPr>
        <w:spacing w:after="0" w:line="276" w:lineRule="auto"/>
        <w:ind w:firstLine="709"/>
        <w:jc w:val="both"/>
        <w:rPr>
          <w:rFonts w:ascii="Times New Roman" w:eastAsia="Times New Roman" w:hAnsi="Times New Roman" w:cs="Times New Roman"/>
          <w:sz w:val="28"/>
          <w:szCs w:val="28"/>
        </w:rPr>
      </w:pPr>
    </w:p>
    <w:p w14:paraId="75D6A1FC" w14:textId="77777777" w:rsidR="00B0748B" w:rsidRDefault="006177B0" w:rsidP="00ED3DA9">
      <w:pPr>
        <w:spacing w:after="0" w:line="276" w:lineRule="auto"/>
        <w:jc w:val="center"/>
      </w:pPr>
      <w:r>
        <w:br w:type="column"/>
      </w:r>
    </w:p>
    <w:p w14:paraId="1F891084" w14:textId="77777777" w:rsidR="00B0748B" w:rsidRDefault="00B0748B" w:rsidP="00ED3DA9">
      <w:pPr>
        <w:spacing w:after="0" w:line="276" w:lineRule="auto"/>
        <w:jc w:val="center"/>
      </w:pPr>
    </w:p>
    <w:p w14:paraId="000000A3" w14:textId="461144CC" w:rsidR="004512E3" w:rsidRDefault="006177B0" w:rsidP="00ED3DA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Обсяг та джерела фінансування програми</w:t>
      </w:r>
    </w:p>
    <w:p w14:paraId="000000A4" w14:textId="77777777" w:rsidR="004512E3" w:rsidRDefault="004512E3" w:rsidP="00ED3DA9">
      <w:pPr>
        <w:spacing w:after="0" w:line="276" w:lineRule="auto"/>
        <w:jc w:val="both"/>
        <w:rPr>
          <w:rFonts w:ascii="Times New Roman" w:eastAsia="Times New Roman" w:hAnsi="Times New Roman" w:cs="Times New Roman"/>
          <w:sz w:val="28"/>
          <w:szCs w:val="28"/>
        </w:rPr>
      </w:pPr>
    </w:p>
    <w:p w14:paraId="000000A5" w14:textId="77777777" w:rsidR="004512E3" w:rsidRDefault="006177B0" w:rsidP="00ED3DA9">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заходів Програми здійснюватиметься відповідно до Бюджетного кодексу України в межах виділених асигнувань за рахунок коштів державного, місцевого бюджетів. Джерелом фінансування заходів, передбачених цією Програмою, можуть бути іноземні інвестиції, гранти та інші джерела не заборонені законом. Детально із розподілом фінансування відповідно до завдань Програми можна ознайомитися у Додатку 1.</w:t>
      </w:r>
    </w:p>
    <w:p w14:paraId="000000A6" w14:textId="77777777" w:rsidR="004512E3" w:rsidRDefault="006177B0" w:rsidP="00ED3DA9">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Конкретні обсяги фінансування заходів Програми встановлюються відповідними бюджетами. Виконання Програми забезпечить надання всебічної допомоги внутрішньо переміщеним особам.</w:t>
      </w:r>
    </w:p>
    <w:p w14:paraId="000000A7" w14:textId="77777777" w:rsidR="004512E3" w:rsidRDefault="006177B0" w:rsidP="00ED3DA9">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Строки виконання Програми — 2025-2027 роки.</w:t>
      </w:r>
    </w:p>
    <w:p w14:paraId="78B1AED8" w14:textId="77777777" w:rsidR="00ED3DA9" w:rsidRDefault="00ED3DA9" w:rsidP="00ED3DA9">
      <w:pPr>
        <w:spacing w:after="0" w:line="276" w:lineRule="auto"/>
        <w:ind w:firstLine="708"/>
        <w:jc w:val="both"/>
        <w:rPr>
          <w:rFonts w:ascii="Times New Roman" w:eastAsia="Times New Roman" w:hAnsi="Times New Roman" w:cs="Times New Roman"/>
          <w:sz w:val="28"/>
          <w:szCs w:val="28"/>
        </w:rPr>
      </w:pPr>
    </w:p>
    <w:p w14:paraId="000000A8" w14:textId="77777777" w:rsidR="004512E3" w:rsidRDefault="004512E3" w:rsidP="00ED3DA9">
      <w:pPr>
        <w:spacing w:after="0" w:line="276" w:lineRule="auto"/>
        <w:jc w:val="both"/>
        <w:rPr>
          <w:rFonts w:ascii="Times New Roman" w:eastAsia="Times New Roman" w:hAnsi="Times New Roman" w:cs="Times New Roman"/>
          <w:sz w:val="28"/>
          <w:szCs w:val="28"/>
        </w:rPr>
      </w:pPr>
    </w:p>
    <w:p w14:paraId="4EF84BC9" w14:textId="77777777" w:rsidR="00ED3DA9" w:rsidRDefault="00ED3DA9" w:rsidP="00ED3DA9">
      <w:pPr>
        <w:spacing w:after="0" w:line="276" w:lineRule="auto"/>
        <w:jc w:val="center"/>
        <w:rPr>
          <w:rFonts w:ascii="Times New Roman" w:eastAsia="Times New Roman" w:hAnsi="Times New Roman" w:cs="Times New Roman"/>
          <w:b/>
          <w:sz w:val="28"/>
          <w:szCs w:val="28"/>
        </w:rPr>
      </w:pPr>
      <w:r>
        <w:tab/>
      </w:r>
      <w:r>
        <w:rPr>
          <w:rFonts w:ascii="Times New Roman" w:eastAsia="Times New Roman" w:hAnsi="Times New Roman" w:cs="Times New Roman"/>
          <w:b/>
          <w:sz w:val="28"/>
          <w:szCs w:val="28"/>
        </w:rPr>
        <w:t>7. Координація і контроль за ходом виконання Програми</w:t>
      </w:r>
    </w:p>
    <w:p w14:paraId="26802B33" w14:textId="77777777" w:rsidR="00ED3DA9" w:rsidRDefault="00ED3DA9" w:rsidP="00ED3DA9">
      <w:pPr>
        <w:spacing w:after="0" w:line="276" w:lineRule="auto"/>
        <w:ind w:firstLine="709"/>
        <w:jc w:val="both"/>
        <w:rPr>
          <w:rFonts w:ascii="Times New Roman" w:eastAsia="Times New Roman" w:hAnsi="Times New Roman" w:cs="Times New Roman"/>
          <w:sz w:val="28"/>
          <w:szCs w:val="28"/>
        </w:rPr>
      </w:pPr>
    </w:p>
    <w:p w14:paraId="1E05FA74" w14:textId="77777777" w:rsidR="00ED3DA9" w:rsidRDefault="00ED3DA9" w:rsidP="00ED3D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Координацію та контроль за ходом виконання Програми здійснюється посадовими особами Смідинської громади, відповідно до їх повноважень, закріплених посадовою інструкцією та Статутом Смідинської громади.</w:t>
      </w:r>
    </w:p>
    <w:p w14:paraId="6665ED16" w14:textId="77777777" w:rsidR="00ED3DA9" w:rsidRDefault="00ED3DA9" w:rsidP="00ED3DA9">
      <w:pPr>
        <w:spacing w:after="0" w:line="276" w:lineRule="auto"/>
        <w:ind w:firstLine="709"/>
        <w:jc w:val="both"/>
        <w:rPr>
          <w:rFonts w:ascii="Times New Roman" w:eastAsia="Times New Roman" w:hAnsi="Times New Roman" w:cs="Times New Roman"/>
          <w:sz w:val="28"/>
          <w:szCs w:val="28"/>
        </w:rPr>
      </w:pPr>
    </w:p>
    <w:p w14:paraId="6F4540A0" w14:textId="77777777" w:rsidR="00ED3DA9" w:rsidRDefault="00ED3DA9" w:rsidP="00ED3DA9">
      <w:pPr>
        <w:spacing w:after="0" w:line="276" w:lineRule="auto"/>
        <w:ind w:firstLine="709"/>
        <w:jc w:val="both"/>
        <w:rPr>
          <w:rFonts w:ascii="Times New Roman" w:eastAsia="Times New Roman" w:hAnsi="Times New Roman" w:cs="Times New Roman"/>
          <w:sz w:val="28"/>
          <w:szCs w:val="28"/>
        </w:rPr>
      </w:pPr>
    </w:p>
    <w:p w14:paraId="000000AC" w14:textId="5B4FF6F2" w:rsidR="00ED3DA9" w:rsidRDefault="00ED3DA9" w:rsidP="00ED3DA9">
      <w:pPr>
        <w:tabs>
          <w:tab w:val="left" w:pos="975"/>
        </w:tabs>
        <w:spacing w:after="0" w:line="276" w:lineRule="auto"/>
      </w:pPr>
    </w:p>
    <w:p w14:paraId="75B92867" w14:textId="77777777" w:rsidR="004512E3" w:rsidRDefault="006177B0" w:rsidP="00ED3DA9">
      <w:pPr>
        <w:spacing w:after="0" w:line="276" w:lineRule="auto"/>
        <w:jc w:val="center"/>
        <w:rPr>
          <w:rFonts w:ascii="Times New Roman" w:eastAsia="Times New Roman" w:hAnsi="Times New Roman" w:cs="Times New Roman"/>
          <w:sz w:val="28"/>
          <w:szCs w:val="28"/>
        </w:rPr>
      </w:pPr>
      <w:r w:rsidRPr="00ED3DA9">
        <w:br w:type="column"/>
      </w:r>
      <w:r w:rsidR="00ED3DA9">
        <w:rPr>
          <w:rFonts w:ascii="Times New Roman" w:eastAsia="Times New Roman" w:hAnsi="Times New Roman" w:cs="Times New Roman"/>
          <w:b/>
          <w:sz w:val="28"/>
          <w:szCs w:val="28"/>
        </w:rPr>
        <w:lastRenderedPageBreak/>
        <w:t xml:space="preserve"> </w:t>
      </w:r>
    </w:p>
    <w:p w14:paraId="32202364" w14:textId="77777777" w:rsidR="005662C4" w:rsidRPr="005662C4" w:rsidRDefault="005662C4" w:rsidP="005662C4">
      <w:pPr>
        <w:tabs>
          <w:tab w:val="left" w:pos="11624"/>
        </w:tabs>
        <w:spacing w:after="0" w:line="240" w:lineRule="auto"/>
        <w:ind w:left="10206"/>
        <w:rPr>
          <w:rFonts w:ascii="Times New Roman" w:eastAsia="Times New Roman" w:hAnsi="Times New Roman" w:cs="Times New Roman"/>
          <w:color w:val="000000"/>
          <w:sz w:val="24"/>
          <w:szCs w:val="24"/>
        </w:rPr>
      </w:pPr>
    </w:p>
    <w:p w14:paraId="15FA7A5D" w14:textId="29492FC3" w:rsidR="005662C4" w:rsidRPr="005662C4" w:rsidRDefault="005662C4" w:rsidP="005662C4">
      <w:pPr>
        <w:tabs>
          <w:tab w:val="left" w:pos="11624"/>
        </w:tabs>
        <w:spacing w:after="0" w:line="240" w:lineRule="auto"/>
        <w:ind w:left="10206"/>
        <w:rPr>
          <w:rFonts w:ascii="Times New Roman" w:eastAsia="Times New Roman" w:hAnsi="Times New Roman" w:cs="Times New Roman"/>
          <w:color w:val="000000"/>
          <w:sz w:val="24"/>
          <w:szCs w:val="24"/>
        </w:rPr>
      </w:pPr>
      <w:r w:rsidRPr="005662C4">
        <w:rPr>
          <w:rFonts w:ascii="Times New Roman" w:eastAsia="Times New Roman" w:hAnsi="Times New Roman" w:cs="Times New Roman"/>
          <w:color w:val="000000"/>
          <w:sz w:val="24"/>
          <w:szCs w:val="24"/>
        </w:rPr>
        <w:t>До1</w:t>
      </w:r>
    </w:p>
    <w:p w14:paraId="4534FCC1" w14:textId="37EBBC6C" w:rsidR="005662C4" w:rsidRPr="005662C4" w:rsidRDefault="005662C4" w:rsidP="005662C4">
      <w:pPr>
        <w:tabs>
          <w:tab w:val="left" w:pos="11624"/>
        </w:tabs>
        <w:spacing w:after="0" w:line="240" w:lineRule="auto"/>
        <w:ind w:left="10206"/>
        <w:rPr>
          <w:rFonts w:ascii="Times New Roman" w:eastAsia="Times New Roman" w:hAnsi="Times New Roman" w:cs="Times New Roman"/>
          <w:color w:val="000000"/>
          <w:sz w:val="24"/>
          <w:szCs w:val="24"/>
        </w:rPr>
      </w:pPr>
      <w:r w:rsidRPr="005662C4">
        <w:rPr>
          <w:rFonts w:ascii="Times New Roman" w:eastAsia="Times New Roman" w:hAnsi="Times New Roman" w:cs="Times New Roman"/>
          <w:color w:val="000000"/>
          <w:sz w:val="24"/>
          <w:szCs w:val="24"/>
        </w:rPr>
        <w:t>до р</w:t>
      </w:r>
      <w:r w:rsidR="00C0191D" w:rsidRPr="00C0191D">
        <w:rPr>
          <w:rFonts w:ascii="Times New Roman" w:eastAsia="Times New Roman" w:hAnsi="Times New Roman" w:cs="Times New Roman"/>
          <w:color w:val="000000"/>
          <w:sz w:val="24"/>
          <w:szCs w:val="24"/>
        </w:rPr>
        <w:t xml:space="preserve"> </w:t>
      </w:r>
      <w:r w:rsidR="00C0191D" w:rsidRPr="005662C4">
        <w:rPr>
          <w:rFonts w:ascii="Times New Roman" w:eastAsia="Times New Roman" w:hAnsi="Times New Roman" w:cs="Times New Roman"/>
          <w:color w:val="000000"/>
          <w:sz w:val="24"/>
          <w:szCs w:val="24"/>
        </w:rPr>
        <w:t xml:space="preserve">даток </w:t>
      </w:r>
      <w:proofErr w:type="spellStart"/>
      <w:r w:rsidRPr="005662C4">
        <w:rPr>
          <w:rFonts w:ascii="Times New Roman" w:eastAsia="Times New Roman" w:hAnsi="Times New Roman" w:cs="Times New Roman"/>
          <w:color w:val="000000"/>
          <w:sz w:val="24"/>
          <w:szCs w:val="24"/>
        </w:rPr>
        <w:t>ішення</w:t>
      </w:r>
      <w:proofErr w:type="spellEnd"/>
      <w:r w:rsidRPr="005662C4">
        <w:rPr>
          <w:rFonts w:ascii="Times New Roman" w:eastAsia="Times New Roman" w:hAnsi="Times New Roman" w:cs="Times New Roman"/>
          <w:color w:val="000000"/>
          <w:sz w:val="24"/>
          <w:szCs w:val="24"/>
        </w:rPr>
        <w:t xml:space="preserve"> </w:t>
      </w:r>
    </w:p>
    <w:p w14:paraId="438CB805" w14:textId="77777777" w:rsidR="005662C4" w:rsidRDefault="005662C4" w:rsidP="005662C4">
      <w:pPr>
        <w:spacing w:after="0" w:line="240" w:lineRule="auto"/>
        <w:jc w:val="center"/>
        <w:rPr>
          <w:rFonts w:ascii="Times New Roman" w:eastAsia="Times New Roman" w:hAnsi="Times New Roman" w:cs="Times New Roman"/>
          <w:b/>
          <w:color w:val="000000"/>
          <w:sz w:val="24"/>
          <w:szCs w:val="24"/>
        </w:rPr>
        <w:sectPr w:rsidR="005662C4" w:rsidSect="00B0748B">
          <w:headerReference w:type="default" r:id="rId10"/>
          <w:footerReference w:type="default" r:id="rId11"/>
          <w:pgSz w:w="11906" w:h="16838"/>
          <w:pgMar w:top="1" w:right="851" w:bottom="510" w:left="1701" w:header="709" w:footer="709" w:gutter="0"/>
          <w:pgNumType w:start="1"/>
          <w:cols w:space="720"/>
          <w:titlePg/>
        </w:sectPr>
      </w:pPr>
    </w:p>
    <w:p w14:paraId="1CD15015" w14:textId="2BDC2F76" w:rsidR="005662C4" w:rsidRDefault="000C44DA" w:rsidP="005662C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Додаток</w:t>
      </w:r>
    </w:p>
    <w:p w14:paraId="45ADF90C" w14:textId="77777777" w:rsidR="00767137" w:rsidRDefault="00213B82" w:rsidP="005662C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767137">
        <w:rPr>
          <w:rFonts w:ascii="Times New Roman" w:eastAsia="Times New Roman" w:hAnsi="Times New Roman" w:cs="Times New Roman"/>
          <w:b/>
          <w:color w:val="000000"/>
          <w:sz w:val="24"/>
          <w:szCs w:val="24"/>
        </w:rPr>
        <w:t xml:space="preserve">                                                                                   до рішення Смідинської сільської ради</w:t>
      </w:r>
    </w:p>
    <w:p w14:paraId="39158049" w14:textId="118EBFD2" w:rsidR="000C44DA" w:rsidRPr="005662C4" w:rsidRDefault="00767137" w:rsidP="005662C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від </w:t>
      </w:r>
      <w:r w:rsidR="00213B82">
        <w:rPr>
          <w:rFonts w:ascii="Times New Roman" w:eastAsia="Times New Roman" w:hAnsi="Times New Roman" w:cs="Times New Roman"/>
          <w:b/>
          <w:color w:val="000000"/>
          <w:sz w:val="24"/>
          <w:szCs w:val="24"/>
        </w:rPr>
        <w:t xml:space="preserve"> </w:t>
      </w:r>
    </w:p>
    <w:p w14:paraId="24F9F28C" w14:textId="77777777" w:rsidR="005662C4" w:rsidRPr="005662C4" w:rsidRDefault="005662C4" w:rsidP="005662C4">
      <w:pPr>
        <w:spacing w:after="0" w:line="240" w:lineRule="auto"/>
        <w:jc w:val="center"/>
        <w:rPr>
          <w:rFonts w:ascii="Times New Roman" w:eastAsia="Times New Roman" w:hAnsi="Times New Roman" w:cs="Times New Roman"/>
          <w:b/>
          <w:color w:val="000000"/>
          <w:sz w:val="24"/>
          <w:szCs w:val="24"/>
        </w:rPr>
      </w:pPr>
      <w:r w:rsidRPr="005662C4">
        <w:rPr>
          <w:rFonts w:ascii="Times New Roman" w:eastAsia="Times New Roman" w:hAnsi="Times New Roman" w:cs="Times New Roman"/>
          <w:b/>
          <w:color w:val="000000"/>
          <w:sz w:val="24"/>
          <w:szCs w:val="24"/>
        </w:rPr>
        <w:t xml:space="preserve">ПЕРЕЛІК </w:t>
      </w:r>
    </w:p>
    <w:p w14:paraId="23DAB230" w14:textId="77777777" w:rsidR="005662C4" w:rsidRPr="005662C4" w:rsidRDefault="005662C4" w:rsidP="005662C4">
      <w:pPr>
        <w:spacing w:after="0" w:line="240" w:lineRule="auto"/>
        <w:jc w:val="center"/>
        <w:rPr>
          <w:rFonts w:ascii="Times New Roman" w:eastAsia="Times New Roman" w:hAnsi="Times New Roman" w:cs="Times New Roman"/>
          <w:sz w:val="24"/>
          <w:szCs w:val="24"/>
        </w:rPr>
      </w:pPr>
      <w:r w:rsidRPr="005662C4">
        <w:rPr>
          <w:rFonts w:ascii="Times New Roman" w:eastAsia="Times New Roman" w:hAnsi="Times New Roman" w:cs="Times New Roman"/>
          <w:b/>
          <w:color w:val="000000"/>
          <w:sz w:val="24"/>
          <w:szCs w:val="24"/>
        </w:rPr>
        <w:t>заходів Програми підтримки внутрішньо переміщених осіб на 2025 – 2027 роки</w:t>
      </w:r>
    </w:p>
    <w:p w14:paraId="17F2A04D" w14:textId="77777777" w:rsidR="005662C4" w:rsidRPr="005662C4" w:rsidRDefault="005662C4" w:rsidP="005662C4">
      <w:pPr>
        <w:spacing w:after="0" w:line="240" w:lineRule="auto"/>
        <w:jc w:val="both"/>
        <w:rPr>
          <w:rFonts w:ascii="Times New Roman" w:eastAsia="Times New Roman" w:hAnsi="Times New Roman" w:cs="Times New Roman"/>
          <w:sz w:val="24"/>
          <w:szCs w:val="24"/>
        </w:rPr>
      </w:pPr>
    </w:p>
    <w:tbl>
      <w:tblPr>
        <w:tblpPr w:leftFromText="180" w:rightFromText="180" w:vertAnchor="text" w:tblpY="1"/>
        <w:tblW w:w="15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719"/>
        <w:gridCol w:w="3075"/>
        <w:gridCol w:w="1223"/>
        <w:gridCol w:w="1590"/>
        <w:gridCol w:w="1847"/>
        <w:gridCol w:w="985"/>
        <w:gridCol w:w="733"/>
        <w:gridCol w:w="715"/>
        <w:gridCol w:w="718"/>
        <w:gridCol w:w="2152"/>
      </w:tblGrid>
      <w:tr w:rsidR="005662C4" w:rsidRPr="005662C4" w14:paraId="2DFCAD3C" w14:textId="77777777" w:rsidTr="00E761BB">
        <w:trPr>
          <w:trHeight w:val="19"/>
        </w:trPr>
        <w:tc>
          <w:tcPr>
            <w:tcW w:w="710" w:type="dxa"/>
            <w:vMerge w:val="restart"/>
          </w:tcPr>
          <w:p w14:paraId="51FC5AA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 з/п</w:t>
            </w:r>
          </w:p>
          <w:p w14:paraId="592F7B3C" w14:textId="77777777" w:rsidR="005662C4" w:rsidRPr="005662C4" w:rsidRDefault="005662C4" w:rsidP="005662C4">
            <w:pPr>
              <w:pBdr>
                <w:top w:val="nil"/>
                <w:left w:val="nil"/>
                <w:bottom w:val="nil"/>
                <w:right w:val="nil"/>
                <w:between w:val="nil"/>
              </w:pBdr>
              <w:ind w:left="357"/>
              <w:jc w:val="both"/>
              <w:rPr>
                <w:rFonts w:ascii="Times New Roman" w:eastAsia="Times New Roman" w:hAnsi="Times New Roman" w:cs="Times New Roman"/>
                <w:b/>
                <w:color w:val="000000"/>
              </w:rPr>
            </w:pPr>
          </w:p>
        </w:tc>
        <w:tc>
          <w:tcPr>
            <w:tcW w:w="1719" w:type="dxa"/>
            <w:vMerge w:val="restart"/>
          </w:tcPr>
          <w:p w14:paraId="0D97853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Назва напряму діяльності</w:t>
            </w:r>
          </w:p>
        </w:tc>
        <w:tc>
          <w:tcPr>
            <w:tcW w:w="3075" w:type="dxa"/>
            <w:vMerge w:val="restart"/>
          </w:tcPr>
          <w:p w14:paraId="08DE4F59" w14:textId="77777777" w:rsidR="005662C4" w:rsidRPr="005662C4" w:rsidRDefault="005662C4" w:rsidP="005662C4">
            <w:pPr>
              <w:pBdr>
                <w:top w:val="nil"/>
                <w:left w:val="nil"/>
                <w:bottom w:val="nil"/>
                <w:right w:val="nil"/>
                <w:between w:val="nil"/>
              </w:pBdr>
              <w:ind w:left="8"/>
              <w:jc w:val="both"/>
              <w:rPr>
                <w:rFonts w:ascii="Times New Roman" w:eastAsia="Times New Roman" w:hAnsi="Times New Roman" w:cs="Times New Roman"/>
                <w:color w:val="000000"/>
              </w:rPr>
            </w:pPr>
            <w:r w:rsidRPr="005662C4">
              <w:rPr>
                <w:rFonts w:ascii="Times New Roman" w:eastAsia="Times New Roman" w:hAnsi="Times New Roman" w:cs="Times New Roman"/>
                <w:b/>
                <w:color w:val="000000"/>
              </w:rPr>
              <w:t>Перелік заходів</w:t>
            </w:r>
          </w:p>
        </w:tc>
        <w:tc>
          <w:tcPr>
            <w:tcW w:w="1223" w:type="dxa"/>
            <w:vMerge w:val="restart"/>
          </w:tcPr>
          <w:p w14:paraId="5396BDE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Строк виконання заходу</w:t>
            </w:r>
          </w:p>
        </w:tc>
        <w:tc>
          <w:tcPr>
            <w:tcW w:w="1590" w:type="dxa"/>
            <w:vMerge w:val="restart"/>
          </w:tcPr>
          <w:p w14:paraId="590140E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Виконавці</w:t>
            </w:r>
          </w:p>
        </w:tc>
        <w:tc>
          <w:tcPr>
            <w:tcW w:w="1847" w:type="dxa"/>
            <w:vMerge w:val="restart"/>
          </w:tcPr>
          <w:p w14:paraId="2024D2C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Джерела фінансування</w:t>
            </w:r>
          </w:p>
        </w:tc>
        <w:tc>
          <w:tcPr>
            <w:tcW w:w="3151" w:type="dxa"/>
            <w:gridSpan w:val="4"/>
          </w:tcPr>
          <w:p w14:paraId="3FB656A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Орієнтовні обсяги фінансування, тис. грн</w:t>
            </w:r>
          </w:p>
        </w:tc>
        <w:tc>
          <w:tcPr>
            <w:tcW w:w="2152" w:type="dxa"/>
            <w:vMerge w:val="restart"/>
          </w:tcPr>
          <w:p w14:paraId="51285B3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Очікувані</w:t>
            </w:r>
          </w:p>
          <w:p w14:paraId="1440B03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результати</w:t>
            </w:r>
          </w:p>
          <w:p w14:paraId="10B5EAC8" w14:textId="77777777" w:rsidR="005662C4" w:rsidRPr="005662C4" w:rsidRDefault="005662C4" w:rsidP="005662C4">
            <w:pPr>
              <w:jc w:val="both"/>
              <w:rPr>
                <w:rFonts w:ascii="Times New Roman" w:eastAsia="Times New Roman" w:hAnsi="Times New Roman" w:cs="Times New Roman"/>
                <w:b/>
              </w:rPr>
            </w:pPr>
          </w:p>
        </w:tc>
      </w:tr>
      <w:tr w:rsidR="005662C4" w:rsidRPr="005662C4" w14:paraId="4E8B2B23" w14:textId="77777777" w:rsidTr="00E761BB">
        <w:trPr>
          <w:trHeight w:val="19"/>
        </w:trPr>
        <w:tc>
          <w:tcPr>
            <w:tcW w:w="710" w:type="dxa"/>
            <w:vMerge/>
          </w:tcPr>
          <w:p w14:paraId="518EA193"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19" w:type="dxa"/>
            <w:vMerge/>
          </w:tcPr>
          <w:p w14:paraId="67D968E1"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075" w:type="dxa"/>
            <w:vMerge/>
          </w:tcPr>
          <w:p w14:paraId="1A996FD5"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23" w:type="dxa"/>
            <w:vMerge/>
          </w:tcPr>
          <w:p w14:paraId="0B640E08"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590" w:type="dxa"/>
            <w:vMerge/>
          </w:tcPr>
          <w:p w14:paraId="187AFF9B"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847" w:type="dxa"/>
            <w:vMerge/>
          </w:tcPr>
          <w:p w14:paraId="41ACA7B6"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985" w:type="dxa"/>
          </w:tcPr>
          <w:p w14:paraId="17AAD91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Усього</w:t>
            </w:r>
          </w:p>
        </w:tc>
        <w:tc>
          <w:tcPr>
            <w:tcW w:w="733" w:type="dxa"/>
          </w:tcPr>
          <w:p w14:paraId="1058323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2025</w:t>
            </w:r>
          </w:p>
        </w:tc>
        <w:tc>
          <w:tcPr>
            <w:tcW w:w="715" w:type="dxa"/>
          </w:tcPr>
          <w:p w14:paraId="228BF59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2026</w:t>
            </w:r>
          </w:p>
        </w:tc>
        <w:tc>
          <w:tcPr>
            <w:tcW w:w="718" w:type="dxa"/>
          </w:tcPr>
          <w:p w14:paraId="6E58D0B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2027</w:t>
            </w:r>
          </w:p>
        </w:tc>
        <w:tc>
          <w:tcPr>
            <w:tcW w:w="2152" w:type="dxa"/>
            <w:vMerge/>
          </w:tcPr>
          <w:p w14:paraId="604B9475"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5662C4" w:rsidRPr="005662C4" w14:paraId="4360CAD1" w14:textId="77777777" w:rsidTr="00E761BB">
        <w:trPr>
          <w:trHeight w:val="19"/>
        </w:trPr>
        <w:tc>
          <w:tcPr>
            <w:tcW w:w="710" w:type="dxa"/>
          </w:tcPr>
          <w:p w14:paraId="4C02C75D" w14:textId="77777777" w:rsidR="005662C4" w:rsidRPr="005662C4" w:rsidRDefault="005662C4" w:rsidP="005662C4">
            <w:pPr>
              <w:pBdr>
                <w:top w:val="nil"/>
                <w:left w:val="nil"/>
                <w:bottom w:val="nil"/>
                <w:right w:val="nil"/>
                <w:between w:val="nil"/>
              </w:pBdr>
              <w:ind w:left="357"/>
              <w:jc w:val="both"/>
              <w:rPr>
                <w:rFonts w:ascii="Times New Roman" w:eastAsia="Times New Roman" w:hAnsi="Times New Roman" w:cs="Times New Roman"/>
                <w:b/>
                <w:color w:val="000000"/>
              </w:rPr>
            </w:pPr>
            <w:r w:rsidRPr="005662C4">
              <w:rPr>
                <w:rFonts w:ascii="Times New Roman" w:eastAsia="Times New Roman" w:hAnsi="Times New Roman" w:cs="Times New Roman"/>
                <w:b/>
                <w:color w:val="000000"/>
              </w:rPr>
              <w:t>1</w:t>
            </w:r>
          </w:p>
        </w:tc>
        <w:tc>
          <w:tcPr>
            <w:tcW w:w="1719" w:type="dxa"/>
          </w:tcPr>
          <w:p w14:paraId="21A718F9"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2</w:t>
            </w:r>
          </w:p>
        </w:tc>
        <w:tc>
          <w:tcPr>
            <w:tcW w:w="3075" w:type="dxa"/>
          </w:tcPr>
          <w:p w14:paraId="2275C84C" w14:textId="77777777" w:rsidR="005662C4" w:rsidRPr="005662C4" w:rsidRDefault="005662C4" w:rsidP="005662C4">
            <w:pPr>
              <w:pBdr>
                <w:top w:val="nil"/>
                <w:left w:val="nil"/>
                <w:bottom w:val="nil"/>
                <w:right w:val="nil"/>
                <w:between w:val="nil"/>
              </w:pBdr>
              <w:ind w:left="8"/>
              <w:jc w:val="both"/>
              <w:rPr>
                <w:rFonts w:ascii="Times New Roman" w:eastAsia="Times New Roman" w:hAnsi="Times New Roman" w:cs="Times New Roman"/>
                <w:b/>
                <w:color w:val="000000"/>
              </w:rPr>
            </w:pPr>
            <w:r w:rsidRPr="005662C4">
              <w:rPr>
                <w:rFonts w:ascii="Times New Roman" w:eastAsia="Times New Roman" w:hAnsi="Times New Roman" w:cs="Times New Roman"/>
                <w:b/>
                <w:color w:val="000000"/>
              </w:rPr>
              <w:t>3</w:t>
            </w:r>
          </w:p>
        </w:tc>
        <w:tc>
          <w:tcPr>
            <w:tcW w:w="1223" w:type="dxa"/>
          </w:tcPr>
          <w:p w14:paraId="1B91DC29"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4</w:t>
            </w:r>
          </w:p>
        </w:tc>
        <w:tc>
          <w:tcPr>
            <w:tcW w:w="1590" w:type="dxa"/>
          </w:tcPr>
          <w:p w14:paraId="45B7CE7C"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5</w:t>
            </w:r>
          </w:p>
        </w:tc>
        <w:tc>
          <w:tcPr>
            <w:tcW w:w="1847" w:type="dxa"/>
          </w:tcPr>
          <w:p w14:paraId="377950B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6</w:t>
            </w:r>
          </w:p>
        </w:tc>
        <w:tc>
          <w:tcPr>
            <w:tcW w:w="985" w:type="dxa"/>
          </w:tcPr>
          <w:p w14:paraId="441AB5B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7</w:t>
            </w:r>
          </w:p>
        </w:tc>
        <w:tc>
          <w:tcPr>
            <w:tcW w:w="733" w:type="dxa"/>
          </w:tcPr>
          <w:p w14:paraId="4FB994D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8</w:t>
            </w:r>
          </w:p>
        </w:tc>
        <w:tc>
          <w:tcPr>
            <w:tcW w:w="715" w:type="dxa"/>
          </w:tcPr>
          <w:p w14:paraId="1D8F6C1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9</w:t>
            </w:r>
          </w:p>
        </w:tc>
        <w:tc>
          <w:tcPr>
            <w:tcW w:w="718" w:type="dxa"/>
          </w:tcPr>
          <w:p w14:paraId="2231CD5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10</w:t>
            </w:r>
          </w:p>
        </w:tc>
        <w:tc>
          <w:tcPr>
            <w:tcW w:w="2152" w:type="dxa"/>
          </w:tcPr>
          <w:p w14:paraId="6B9EBA5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11</w:t>
            </w:r>
          </w:p>
        </w:tc>
      </w:tr>
      <w:tr w:rsidR="005662C4" w:rsidRPr="005662C4" w14:paraId="3B2CB63D" w14:textId="77777777" w:rsidTr="00E761BB">
        <w:trPr>
          <w:trHeight w:val="19"/>
        </w:trPr>
        <w:tc>
          <w:tcPr>
            <w:tcW w:w="710" w:type="dxa"/>
            <w:vMerge w:val="restart"/>
          </w:tcPr>
          <w:p w14:paraId="73519AF3" w14:textId="77777777" w:rsidR="005662C4" w:rsidRPr="005662C4" w:rsidRDefault="005662C4" w:rsidP="005662C4">
            <w:pPr>
              <w:numPr>
                <w:ilvl w:val="0"/>
                <w:numId w:val="11"/>
              </w:numPr>
              <w:pBdr>
                <w:top w:val="nil"/>
                <w:left w:val="nil"/>
                <w:bottom w:val="nil"/>
                <w:right w:val="nil"/>
                <w:between w:val="nil"/>
              </w:pBdr>
              <w:ind w:left="357" w:hanging="357"/>
              <w:jc w:val="both"/>
              <w:rPr>
                <w:rFonts w:ascii="Times New Roman" w:eastAsia="Times New Roman" w:hAnsi="Times New Roman" w:cs="Times New Roman"/>
                <w:b/>
                <w:color w:val="000000"/>
              </w:rPr>
            </w:pPr>
          </w:p>
        </w:tc>
        <w:tc>
          <w:tcPr>
            <w:tcW w:w="1719" w:type="dxa"/>
            <w:vMerge w:val="restart"/>
          </w:tcPr>
          <w:p w14:paraId="1CB2531E"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b/>
              </w:rPr>
              <w:t>Соціальний захист</w:t>
            </w:r>
          </w:p>
        </w:tc>
        <w:tc>
          <w:tcPr>
            <w:tcW w:w="3075" w:type="dxa"/>
          </w:tcPr>
          <w:p w14:paraId="002B5CAD" w14:textId="77777777" w:rsidR="005662C4" w:rsidRPr="005662C4" w:rsidRDefault="005662C4" w:rsidP="005662C4">
            <w:pPr>
              <w:numPr>
                <w:ilvl w:val="0"/>
                <w:numId w:val="15"/>
              </w:numPr>
              <w:pBdr>
                <w:top w:val="nil"/>
                <w:left w:val="nil"/>
                <w:bottom w:val="nil"/>
                <w:right w:val="nil"/>
                <w:between w:val="nil"/>
              </w:pBdr>
              <w:ind w:left="8" w:hanging="8"/>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Здійснення заходів, </w:t>
            </w:r>
            <w:r w:rsidRPr="005662C4">
              <w:rPr>
                <w:rFonts w:ascii="Times New Roman" w:eastAsia="Times New Roman" w:hAnsi="Times New Roman" w:cs="Times New Roman"/>
              </w:rPr>
              <w:t>спрямованих на адаптацію та інтеграцію ВПО в громаді, а також на підвищення рівня соціальної згуртованості та подолання конфліктів</w:t>
            </w:r>
            <w:r w:rsidRPr="005662C4">
              <w:rPr>
                <w:rFonts w:ascii="Times New Roman" w:eastAsia="Times New Roman" w:hAnsi="Times New Roman" w:cs="Times New Roman"/>
                <w:color w:val="000000"/>
              </w:rPr>
              <w:t>;</w:t>
            </w:r>
          </w:p>
        </w:tc>
        <w:tc>
          <w:tcPr>
            <w:tcW w:w="1223" w:type="dxa"/>
          </w:tcPr>
          <w:p w14:paraId="1A8F03DC"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2025-2027 роки</w:t>
            </w:r>
          </w:p>
        </w:tc>
        <w:tc>
          <w:tcPr>
            <w:tcW w:w="1590" w:type="dxa"/>
          </w:tcPr>
          <w:p w14:paraId="7B93CC70"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Відділ у справах дітей та соціального захисту</w:t>
            </w:r>
          </w:p>
        </w:tc>
        <w:tc>
          <w:tcPr>
            <w:tcW w:w="1847" w:type="dxa"/>
          </w:tcPr>
          <w:p w14:paraId="7016D1C3"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Не потребує фінансування</w:t>
            </w:r>
          </w:p>
        </w:tc>
        <w:tc>
          <w:tcPr>
            <w:tcW w:w="985" w:type="dxa"/>
          </w:tcPr>
          <w:p w14:paraId="367A199B" w14:textId="77777777" w:rsidR="005662C4" w:rsidRPr="005662C4" w:rsidRDefault="005662C4" w:rsidP="005662C4">
            <w:pPr>
              <w:jc w:val="both"/>
              <w:rPr>
                <w:rFonts w:ascii="Times New Roman" w:eastAsia="Times New Roman" w:hAnsi="Times New Roman" w:cs="Times New Roman"/>
                <w:b/>
              </w:rPr>
            </w:pPr>
          </w:p>
        </w:tc>
        <w:tc>
          <w:tcPr>
            <w:tcW w:w="733" w:type="dxa"/>
          </w:tcPr>
          <w:p w14:paraId="05351B37" w14:textId="77777777" w:rsidR="005662C4" w:rsidRPr="005662C4" w:rsidRDefault="005662C4" w:rsidP="005662C4">
            <w:pPr>
              <w:jc w:val="both"/>
              <w:rPr>
                <w:rFonts w:ascii="Times New Roman" w:eastAsia="Times New Roman" w:hAnsi="Times New Roman" w:cs="Times New Roman"/>
              </w:rPr>
            </w:pPr>
          </w:p>
        </w:tc>
        <w:tc>
          <w:tcPr>
            <w:tcW w:w="715" w:type="dxa"/>
          </w:tcPr>
          <w:p w14:paraId="6161C088" w14:textId="77777777" w:rsidR="005662C4" w:rsidRPr="005662C4" w:rsidRDefault="005662C4" w:rsidP="005662C4">
            <w:pPr>
              <w:jc w:val="both"/>
              <w:rPr>
                <w:rFonts w:ascii="Times New Roman" w:eastAsia="Times New Roman" w:hAnsi="Times New Roman" w:cs="Times New Roman"/>
                <w:b/>
              </w:rPr>
            </w:pPr>
          </w:p>
        </w:tc>
        <w:tc>
          <w:tcPr>
            <w:tcW w:w="718" w:type="dxa"/>
          </w:tcPr>
          <w:p w14:paraId="7E23FA0B" w14:textId="77777777" w:rsidR="005662C4" w:rsidRPr="005662C4" w:rsidRDefault="005662C4" w:rsidP="005662C4">
            <w:pPr>
              <w:jc w:val="both"/>
              <w:rPr>
                <w:rFonts w:ascii="Times New Roman" w:eastAsia="Times New Roman" w:hAnsi="Times New Roman" w:cs="Times New Roman"/>
                <w:b/>
              </w:rPr>
            </w:pPr>
          </w:p>
        </w:tc>
        <w:tc>
          <w:tcPr>
            <w:tcW w:w="2152" w:type="dxa"/>
          </w:tcPr>
          <w:p w14:paraId="453C73A1"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Досягнення соціальної згуртованості та інтеграції ВПО</w:t>
            </w:r>
          </w:p>
        </w:tc>
      </w:tr>
      <w:tr w:rsidR="005662C4" w:rsidRPr="005662C4" w14:paraId="3007B386" w14:textId="77777777" w:rsidTr="00E761BB">
        <w:trPr>
          <w:trHeight w:val="1883"/>
        </w:trPr>
        <w:tc>
          <w:tcPr>
            <w:tcW w:w="710" w:type="dxa"/>
            <w:vMerge/>
          </w:tcPr>
          <w:p w14:paraId="3D581854"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77AA2401"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5534443B" w14:textId="77777777" w:rsidR="005662C4" w:rsidRPr="005662C4" w:rsidRDefault="005662C4" w:rsidP="005662C4">
            <w:pPr>
              <w:numPr>
                <w:ilvl w:val="0"/>
                <w:numId w:val="15"/>
              </w:numPr>
              <w:ind w:left="0" w:firstLine="0"/>
              <w:jc w:val="both"/>
              <w:rPr>
                <w:rFonts w:ascii="Times New Roman" w:eastAsia="Times New Roman" w:hAnsi="Times New Roman" w:cs="Times New Roman"/>
              </w:rPr>
            </w:pPr>
            <w:r w:rsidRPr="005662C4">
              <w:rPr>
                <w:rFonts w:ascii="Times New Roman" w:eastAsia="Times New Roman" w:hAnsi="Times New Roman" w:cs="Times New Roman"/>
              </w:rPr>
              <w:t>Забезпечення ВПО предметами першої необхідності, ліками, засобами гігієни та іншими предметами загального вжитку, продуктами харчування;</w:t>
            </w:r>
          </w:p>
        </w:tc>
        <w:tc>
          <w:tcPr>
            <w:tcW w:w="1223" w:type="dxa"/>
          </w:tcPr>
          <w:p w14:paraId="512A6DAA"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2025-2027 роки</w:t>
            </w:r>
          </w:p>
        </w:tc>
        <w:tc>
          <w:tcPr>
            <w:tcW w:w="1590" w:type="dxa"/>
          </w:tcPr>
          <w:p w14:paraId="63BDF19D"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Відділ у справах дітей та соціального захисту</w:t>
            </w:r>
          </w:p>
        </w:tc>
        <w:tc>
          <w:tcPr>
            <w:tcW w:w="1847" w:type="dxa"/>
          </w:tcPr>
          <w:p w14:paraId="08EB1298"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Бюджет громади та інші</w:t>
            </w:r>
          </w:p>
          <w:p w14:paraId="3D34FCAD"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джерела не</w:t>
            </w:r>
          </w:p>
          <w:p w14:paraId="34CE602D"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заборонені</w:t>
            </w:r>
          </w:p>
          <w:p w14:paraId="6C4C6454"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законом</w:t>
            </w:r>
          </w:p>
        </w:tc>
        <w:tc>
          <w:tcPr>
            <w:tcW w:w="985" w:type="dxa"/>
          </w:tcPr>
          <w:p w14:paraId="49B1DD61"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150</w:t>
            </w:r>
          </w:p>
        </w:tc>
        <w:tc>
          <w:tcPr>
            <w:tcW w:w="733" w:type="dxa"/>
          </w:tcPr>
          <w:p w14:paraId="4786BD9C"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50</w:t>
            </w:r>
          </w:p>
        </w:tc>
        <w:tc>
          <w:tcPr>
            <w:tcW w:w="715" w:type="dxa"/>
          </w:tcPr>
          <w:p w14:paraId="1724EEA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50</w:t>
            </w:r>
          </w:p>
        </w:tc>
        <w:tc>
          <w:tcPr>
            <w:tcW w:w="718" w:type="dxa"/>
          </w:tcPr>
          <w:p w14:paraId="7EE536F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50</w:t>
            </w:r>
          </w:p>
        </w:tc>
        <w:tc>
          <w:tcPr>
            <w:tcW w:w="2152" w:type="dxa"/>
          </w:tcPr>
          <w:p w14:paraId="3A7B8770"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Надання ВПО допомоги товарами, необхідними для життєдіяльності</w:t>
            </w:r>
          </w:p>
        </w:tc>
      </w:tr>
      <w:tr w:rsidR="005662C4" w:rsidRPr="005662C4" w14:paraId="2F6D03C3" w14:textId="77777777" w:rsidTr="00E761BB">
        <w:trPr>
          <w:trHeight w:val="19"/>
        </w:trPr>
        <w:tc>
          <w:tcPr>
            <w:tcW w:w="710" w:type="dxa"/>
            <w:vMerge/>
          </w:tcPr>
          <w:p w14:paraId="327EDB5F"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47B28E1F"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28032776" w14:textId="4E6C5E6F" w:rsidR="005662C4" w:rsidRPr="005662C4" w:rsidRDefault="005662C4" w:rsidP="00767137">
            <w:pPr>
              <w:numPr>
                <w:ilvl w:val="0"/>
                <w:numId w:val="15"/>
              </w:numPr>
              <w:ind w:left="0" w:firstLine="0"/>
              <w:jc w:val="both"/>
              <w:rPr>
                <w:rFonts w:ascii="Times New Roman" w:eastAsia="Times New Roman" w:hAnsi="Times New Roman" w:cs="Times New Roman"/>
              </w:rPr>
            </w:pPr>
            <w:r w:rsidRPr="00767137">
              <w:rPr>
                <w:rFonts w:ascii="Times New Roman" w:eastAsia="Times New Roman" w:hAnsi="Times New Roman" w:cs="Times New Roman"/>
              </w:rPr>
              <w:t xml:space="preserve">Включення до програм соціального </w:t>
            </w:r>
            <w:r w:rsidRPr="005662C4">
              <w:rPr>
                <w:rFonts w:ascii="Times New Roman" w:eastAsia="Times New Roman" w:hAnsi="Times New Roman" w:cs="Times New Roman"/>
                <w:highlight w:val="white"/>
              </w:rPr>
              <w:t xml:space="preserve">захисту населення у громаді громадян із числа ВПО, які </w:t>
            </w:r>
            <w:r w:rsidR="00767137">
              <w:rPr>
                <w:rFonts w:ascii="Times New Roman" w:eastAsia="Times New Roman" w:hAnsi="Times New Roman" w:cs="Times New Roman"/>
                <w:highlight w:val="white"/>
              </w:rPr>
              <w:t xml:space="preserve">  </w:t>
            </w:r>
            <w:r w:rsidRPr="005662C4">
              <w:rPr>
                <w:rFonts w:ascii="Times New Roman" w:eastAsia="Times New Roman" w:hAnsi="Times New Roman" w:cs="Times New Roman"/>
                <w:highlight w:val="white"/>
              </w:rPr>
              <w:t xml:space="preserve"> потребують </w:t>
            </w:r>
            <w:r w:rsidR="00767137">
              <w:rPr>
                <w:rFonts w:ascii="Times New Roman" w:eastAsia="Times New Roman" w:hAnsi="Times New Roman" w:cs="Times New Roman"/>
              </w:rPr>
              <w:t xml:space="preserve"> допомоги на лікування</w:t>
            </w:r>
          </w:p>
        </w:tc>
        <w:tc>
          <w:tcPr>
            <w:tcW w:w="1223" w:type="dxa"/>
          </w:tcPr>
          <w:p w14:paraId="1C0D986F"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2025-2027 роки</w:t>
            </w:r>
          </w:p>
        </w:tc>
        <w:tc>
          <w:tcPr>
            <w:tcW w:w="1590" w:type="dxa"/>
          </w:tcPr>
          <w:p w14:paraId="509DA780"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Центр надання соціальних послуг</w:t>
            </w:r>
          </w:p>
        </w:tc>
        <w:tc>
          <w:tcPr>
            <w:tcW w:w="1847" w:type="dxa"/>
          </w:tcPr>
          <w:p w14:paraId="78B5A6CC" w14:textId="465A9081" w:rsidR="005662C4" w:rsidRDefault="00767137" w:rsidP="00767137">
            <w:pPr>
              <w:spacing w:after="0"/>
              <w:jc w:val="both"/>
              <w:rPr>
                <w:rFonts w:ascii="Times New Roman" w:eastAsia="Times New Roman" w:hAnsi="Times New Roman" w:cs="Times New Roman"/>
              </w:rPr>
            </w:pPr>
            <w:r>
              <w:rPr>
                <w:rFonts w:ascii="Times New Roman" w:eastAsia="Times New Roman" w:hAnsi="Times New Roman" w:cs="Times New Roman"/>
              </w:rPr>
              <w:t xml:space="preserve">Фінансування </w:t>
            </w:r>
          </w:p>
          <w:p w14:paraId="60234952" w14:textId="15F8F6B0" w:rsidR="00767137" w:rsidRDefault="00767137" w:rsidP="00767137">
            <w:pPr>
              <w:spacing w:after="0"/>
              <w:jc w:val="both"/>
              <w:rPr>
                <w:rFonts w:ascii="Times New Roman" w:eastAsia="Times New Roman" w:hAnsi="Times New Roman" w:cs="Times New Roman"/>
              </w:rPr>
            </w:pPr>
            <w:r>
              <w:rPr>
                <w:rFonts w:ascii="Times New Roman" w:eastAsia="Times New Roman" w:hAnsi="Times New Roman" w:cs="Times New Roman"/>
              </w:rPr>
              <w:t xml:space="preserve">проводити відповідно до Програми соціального захисту населення Смідинської сільської ради на 2021-2025 роки із </w:t>
            </w:r>
            <w:r>
              <w:rPr>
                <w:rFonts w:ascii="Times New Roman" w:eastAsia="Times New Roman" w:hAnsi="Times New Roman" w:cs="Times New Roman"/>
              </w:rPr>
              <w:lastRenderedPageBreak/>
              <w:t>внесеними змінами</w:t>
            </w:r>
          </w:p>
          <w:p w14:paraId="4B2FB6C9" w14:textId="44BEA095" w:rsidR="00767137" w:rsidRPr="005662C4" w:rsidRDefault="00767137" w:rsidP="005662C4">
            <w:pPr>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985" w:type="dxa"/>
          </w:tcPr>
          <w:p w14:paraId="00841C55" w14:textId="77777777" w:rsidR="005662C4" w:rsidRPr="005662C4" w:rsidRDefault="005662C4" w:rsidP="005662C4">
            <w:pPr>
              <w:jc w:val="both"/>
              <w:rPr>
                <w:rFonts w:ascii="Times New Roman" w:eastAsia="Times New Roman" w:hAnsi="Times New Roman" w:cs="Times New Roman"/>
                <w:b/>
              </w:rPr>
            </w:pPr>
          </w:p>
        </w:tc>
        <w:tc>
          <w:tcPr>
            <w:tcW w:w="733" w:type="dxa"/>
          </w:tcPr>
          <w:p w14:paraId="673F9E27" w14:textId="77777777" w:rsidR="005662C4" w:rsidRPr="005662C4" w:rsidRDefault="005662C4" w:rsidP="005662C4">
            <w:pPr>
              <w:jc w:val="both"/>
              <w:rPr>
                <w:rFonts w:ascii="Times New Roman" w:eastAsia="Times New Roman" w:hAnsi="Times New Roman" w:cs="Times New Roman"/>
              </w:rPr>
            </w:pPr>
          </w:p>
        </w:tc>
        <w:tc>
          <w:tcPr>
            <w:tcW w:w="715" w:type="dxa"/>
          </w:tcPr>
          <w:p w14:paraId="0EA31DA2" w14:textId="77777777" w:rsidR="005662C4" w:rsidRPr="005662C4" w:rsidRDefault="005662C4" w:rsidP="005662C4">
            <w:pPr>
              <w:jc w:val="both"/>
              <w:rPr>
                <w:rFonts w:ascii="Times New Roman" w:eastAsia="Times New Roman" w:hAnsi="Times New Roman" w:cs="Times New Roman"/>
                <w:b/>
              </w:rPr>
            </w:pPr>
          </w:p>
        </w:tc>
        <w:tc>
          <w:tcPr>
            <w:tcW w:w="718" w:type="dxa"/>
          </w:tcPr>
          <w:p w14:paraId="22B4782A" w14:textId="77777777" w:rsidR="005662C4" w:rsidRPr="005662C4" w:rsidRDefault="005662C4" w:rsidP="005662C4">
            <w:pPr>
              <w:jc w:val="both"/>
              <w:rPr>
                <w:rFonts w:ascii="Times New Roman" w:eastAsia="Times New Roman" w:hAnsi="Times New Roman" w:cs="Times New Roman"/>
                <w:b/>
              </w:rPr>
            </w:pPr>
          </w:p>
        </w:tc>
        <w:tc>
          <w:tcPr>
            <w:tcW w:w="2152" w:type="dxa"/>
          </w:tcPr>
          <w:p w14:paraId="0072B276"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 xml:space="preserve">Повне охоплення соціальними послугами ВПО відповідно до визначеної </w:t>
            </w:r>
          </w:p>
          <w:p w14:paraId="4B350C1E"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потреби</w:t>
            </w:r>
          </w:p>
          <w:p w14:paraId="4D1EBE07" w14:textId="77777777" w:rsidR="005662C4" w:rsidRPr="005662C4" w:rsidRDefault="005662C4" w:rsidP="005662C4">
            <w:pPr>
              <w:jc w:val="both"/>
              <w:rPr>
                <w:rFonts w:ascii="Times New Roman" w:eastAsia="Times New Roman" w:hAnsi="Times New Roman" w:cs="Times New Roman"/>
              </w:rPr>
            </w:pPr>
          </w:p>
        </w:tc>
      </w:tr>
      <w:tr w:rsidR="005662C4" w:rsidRPr="005662C4" w14:paraId="110C867D" w14:textId="77777777" w:rsidTr="00E761BB">
        <w:trPr>
          <w:trHeight w:val="19"/>
        </w:trPr>
        <w:tc>
          <w:tcPr>
            <w:tcW w:w="710" w:type="dxa"/>
            <w:vMerge/>
          </w:tcPr>
          <w:p w14:paraId="043614ED"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29CD8DB5"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4DC228C7" w14:textId="77777777" w:rsidR="005662C4" w:rsidRPr="005662C4" w:rsidRDefault="005662C4" w:rsidP="005662C4">
            <w:pPr>
              <w:numPr>
                <w:ilvl w:val="0"/>
                <w:numId w:val="15"/>
              </w:numPr>
              <w:ind w:left="0" w:firstLine="0"/>
              <w:jc w:val="both"/>
              <w:rPr>
                <w:rFonts w:ascii="Times New Roman" w:eastAsia="Times New Roman" w:hAnsi="Times New Roman" w:cs="Times New Roman"/>
              </w:rPr>
            </w:pPr>
            <w:r w:rsidRPr="005662C4">
              <w:rPr>
                <w:rFonts w:ascii="Times New Roman" w:eastAsia="Times New Roman" w:hAnsi="Times New Roman" w:cs="Times New Roman"/>
              </w:rPr>
              <w:t>Забезпечення всебічного інформування ВПО з питань соціального захисту, переліку соціальних послуг, їх змісту і порядку надання через усі наявні засоби інформування та зв’язку (</w:t>
            </w:r>
            <w:proofErr w:type="spellStart"/>
            <w:r w:rsidRPr="005662C4">
              <w:rPr>
                <w:rFonts w:ascii="Times New Roman" w:eastAsia="Times New Roman" w:hAnsi="Times New Roman" w:cs="Times New Roman"/>
              </w:rPr>
              <w:t>чатботи</w:t>
            </w:r>
            <w:proofErr w:type="spellEnd"/>
            <w:r w:rsidRPr="005662C4">
              <w:rPr>
                <w:rFonts w:ascii="Times New Roman" w:eastAsia="Times New Roman" w:hAnsi="Times New Roman" w:cs="Times New Roman"/>
              </w:rPr>
              <w:t xml:space="preserve">, </w:t>
            </w:r>
            <w:proofErr w:type="spellStart"/>
            <w:r w:rsidRPr="005662C4">
              <w:rPr>
                <w:rFonts w:ascii="Times New Roman" w:eastAsia="Times New Roman" w:hAnsi="Times New Roman" w:cs="Times New Roman"/>
              </w:rPr>
              <w:t>месенджери</w:t>
            </w:r>
            <w:proofErr w:type="spellEnd"/>
            <w:r w:rsidRPr="005662C4">
              <w:rPr>
                <w:rFonts w:ascii="Times New Roman" w:eastAsia="Times New Roman" w:hAnsi="Times New Roman" w:cs="Times New Roman"/>
              </w:rPr>
              <w:t xml:space="preserve"> тощо) у формі, доступній для сприйняття особами з будь-яким видом порушення здоров’я;</w:t>
            </w:r>
          </w:p>
        </w:tc>
        <w:tc>
          <w:tcPr>
            <w:tcW w:w="1223" w:type="dxa"/>
          </w:tcPr>
          <w:p w14:paraId="2CA333D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0C084E8B"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35B9EE02"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38EC8F74" w14:textId="77777777" w:rsidR="005662C4" w:rsidRPr="005662C4" w:rsidRDefault="005662C4" w:rsidP="005662C4">
            <w:pPr>
              <w:jc w:val="both"/>
              <w:rPr>
                <w:rFonts w:ascii="Times New Roman" w:eastAsia="Times New Roman" w:hAnsi="Times New Roman" w:cs="Times New Roman"/>
                <w:b/>
              </w:rPr>
            </w:pPr>
          </w:p>
        </w:tc>
        <w:tc>
          <w:tcPr>
            <w:tcW w:w="733" w:type="dxa"/>
          </w:tcPr>
          <w:p w14:paraId="66482EFA" w14:textId="77777777" w:rsidR="005662C4" w:rsidRPr="005662C4" w:rsidRDefault="005662C4" w:rsidP="005662C4">
            <w:pPr>
              <w:jc w:val="both"/>
              <w:rPr>
                <w:rFonts w:ascii="Times New Roman" w:eastAsia="Times New Roman" w:hAnsi="Times New Roman" w:cs="Times New Roman"/>
              </w:rPr>
            </w:pPr>
          </w:p>
        </w:tc>
        <w:tc>
          <w:tcPr>
            <w:tcW w:w="715" w:type="dxa"/>
          </w:tcPr>
          <w:p w14:paraId="7A3F24DA" w14:textId="77777777" w:rsidR="005662C4" w:rsidRPr="005662C4" w:rsidRDefault="005662C4" w:rsidP="005662C4">
            <w:pPr>
              <w:jc w:val="both"/>
              <w:rPr>
                <w:rFonts w:ascii="Times New Roman" w:eastAsia="Times New Roman" w:hAnsi="Times New Roman" w:cs="Times New Roman"/>
                <w:b/>
              </w:rPr>
            </w:pPr>
          </w:p>
        </w:tc>
        <w:tc>
          <w:tcPr>
            <w:tcW w:w="718" w:type="dxa"/>
          </w:tcPr>
          <w:p w14:paraId="6375BEF2" w14:textId="77777777" w:rsidR="005662C4" w:rsidRPr="005662C4" w:rsidRDefault="005662C4" w:rsidP="005662C4">
            <w:pPr>
              <w:jc w:val="both"/>
              <w:rPr>
                <w:rFonts w:ascii="Times New Roman" w:eastAsia="Times New Roman" w:hAnsi="Times New Roman" w:cs="Times New Roman"/>
                <w:b/>
              </w:rPr>
            </w:pPr>
          </w:p>
        </w:tc>
        <w:tc>
          <w:tcPr>
            <w:tcW w:w="2152" w:type="dxa"/>
          </w:tcPr>
          <w:p w14:paraId="372B3E94"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Забезпечення повного охоплення соціальними послугами ВПО</w:t>
            </w:r>
          </w:p>
        </w:tc>
      </w:tr>
      <w:tr w:rsidR="005662C4" w:rsidRPr="005662C4" w14:paraId="4689C6B2" w14:textId="77777777" w:rsidTr="00E761BB">
        <w:trPr>
          <w:trHeight w:val="19"/>
        </w:trPr>
        <w:tc>
          <w:tcPr>
            <w:tcW w:w="710" w:type="dxa"/>
            <w:vMerge/>
          </w:tcPr>
          <w:p w14:paraId="28903145"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3EBEDEF6"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3B7C545E" w14:textId="77777777" w:rsidR="005662C4" w:rsidRPr="005662C4" w:rsidRDefault="005662C4" w:rsidP="005662C4">
            <w:pPr>
              <w:numPr>
                <w:ilvl w:val="0"/>
                <w:numId w:val="15"/>
              </w:numPr>
              <w:ind w:left="0" w:firstLine="0"/>
              <w:jc w:val="both"/>
              <w:rPr>
                <w:rFonts w:ascii="Times New Roman" w:eastAsia="Times New Roman" w:hAnsi="Times New Roman" w:cs="Times New Roman"/>
              </w:rPr>
            </w:pPr>
            <w:r w:rsidRPr="005662C4">
              <w:rPr>
                <w:rFonts w:ascii="Times New Roman" w:eastAsia="Times New Roman" w:hAnsi="Times New Roman" w:cs="Times New Roman"/>
              </w:rPr>
              <w:t>Забезпечення надання послуг з психологічного та соціального супроводу дітей із сімей ВПО;</w:t>
            </w:r>
          </w:p>
        </w:tc>
        <w:tc>
          <w:tcPr>
            <w:tcW w:w="1223" w:type="dxa"/>
          </w:tcPr>
          <w:p w14:paraId="2BBD5B30"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1A600D6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71EE7DB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6559746D" w14:textId="77777777" w:rsidR="005662C4" w:rsidRPr="005662C4" w:rsidRDefault="005662C4" w:rsidP="005662C4">
            <w:pPr>
              <w:jc w:val="both"/>
              <w:rPr>
                <w:rFonts w:ascii="Times New Roman" w:eastAsia="Times New Roman" w:hAnsi="Times New Roman" w:cs="Times New Roman"/>
                <w:b/>
              </w:rPr>
            </w:pPr>
          </w:p>
        </w:tc>
        <w:tc>
          <w:tcPr>
            <w:tcW w:w="733" w:type="dxa"/>
          </w:tcPr>
          <w:p w14:paraId="33D45430" w14:textId="77777777" w:rsidR="005662C4" w:rsidRPr="005662C4" w:rsidRDefault="005662C4" w:rsidP="005662C4">
            <w:pPr>
              <w:jc w:val="both"/>
              <w:rPr>
                <w:rFonts w:ascii="Times New Roman" w:eastAsia="Times New Roman" w:hAnsi="Times New Roman" w:cs="Times New Roman"/>
              </w:rPr>
            </w:pPr>
          </w:p>
        </w:tc>
        <w:tc>
          <w:tcPr>
            <w:tcW w:w="715" w:type="dxa"/>
          </w:tcPr>
          <w:p w14:paraId="73AE8010" w14:textId="77777777" w:rsidR="005662C4" w:rsidRPr="005662C4" w:rsidRDefault="005662C4" w:rsidP="005662C4">
            <w:pPr>
              <w:jc w:val="both"/>
              <w:rPr>
                <w:rFonts w:ascii="Times New Roman" w:eastAsia="Times New Roman" w:hAnsi="Times New Roman" w:cs="Times New Roman"/>
                <w:b/>
              </w:rPr>
            </w:pPr>
          </w:p>
        </w:tc>
        <w:tc>
          <w:tcPr>
            <w:tcW w:w="718" w:type="dxa"/>
          </w:tcPr>
          <w:p w14:paraId="0873E2B9" w14:textId="77777777" w:rsidR="005662C4" w:rsidRPr="005662C4" w:rsidRDefault="005662C4" w:rsidP="005662C4">
            <w:pPr>
              <w:jc w:val="both"/>
              <w:rPr>
                <w:rFonts w:ascii="Times New Roman" w:eastAsia="Times New Roman" w:hAnsi="Times New Roman" w:cs="Times New Roman"/>
                <w:b/>
              </w:rPr>
            </w:pPr>
          </w:p>
        </w:tc>
        <w:tc>
          <w:tcPr>
            <w:tcW w:w="2152" w:type="dxa"/>
          </w:tcPr>
          <w:p w14:paraId="60CD7EE3"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Забезпечення інтеграції дітей із сімей ВПО у суспільне життя</w:t>
            </w:r>
          </w:p>
        </w:tc>
      </w:tr>
      <w:tr w:rsidR="005662C4" w:rsidRPr="005662C4" w14:paraId="239AC682" w14:textId="77777777" w:rsidTr="00E761BB">
        <w:trPr>
          <w:trHeight w:val="19"/>
        </w:trPr>
        <w:tc>
          <w:tcPr>
            <w:tcW w:w="710" w:type="dxa"/>
            <w:vMerge/>
          </w:tcPr>
          <w:p w14:paraId="2E987AA6"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2AA5FFEF"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3D582E32" w14:textId="77777777" w:rsidR="005662C4" w:rsidRPr="005662C4" w:rsidRDefault="005662C4" w:rsidP="005662C4">
            <w:pPr>
              <w:numPr>
                <w:ilvl w:val="0"/>
                <w:numId w:val="15"/>
              </w:numPr>
              <w:ind w:left="0" w:hanging="15"/>
              <w:jc w:val="both"/>
              <w:rPr>
                <w:rFonts w:ascii="Times New Roman" w:eastAsia="Times New Roman" w:hAnsi="Times New Roman" w:cs="Times New Roman"/>
              </w:rPr>
            </w:pPr>
            <w:r w:rsidRPr="005662C4">
              <w:rPr>
                <w:rFonts w:ascii="Times New Roman" w:eastAsia="Times New Roman" w:hAnsi="Times New Roman" w:cs="Times New Roman"/>
              </w:rPr>
              <w:t>Сприяння оздоровленню та відпочинку дітей з числа внутрішньо переміщених осіб;</w:t>
            </w:r>
          </w:p>
        </w:tc>
        <w:tc>
          <w:tcPr>
            <w:tcW w:w="1223" w:type="dxa"/>
          </w:tcPr>
          <w:p w14:paraId="7AF0FAB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09D04F4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177DFAD6"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В межах існуючих бюджетних програм та інші</w:t>
            </w:r>
          </w:p>
          <w:p w14:paraId="570CA561"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джерела не</w:t>
            </w:r>
          </w:p>
          <w:p w14:paraId="1B315893"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заборонених</w:t>
            </w:r>
          </w:p>
          <w:p w14:paraId="4F1FCD2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законом</w:t>
            </w:r>
          </w:p>
        </w:tc>
        <w:tc>
          <w:tcPr>
            <w:tcW w:w="985" w:type="dxa"/>
          </w:tcPr>
          <w:p w14:paraId="120F2605" w14:textId="77777777" w:rsidR="005662C4" w:rsidRPr="005662C4" w:rsidRDefault="005662C4" w:rsidP="005662C4">
            <w:pPr>
              <w:jc w:val="both"/>
              <w:rPr>
                <w:rFonts w:ascii="Times New Roman" w:eastAsia="Times New Roman" w:hAnsi="Times New Roman" w:cs="Times New Roman"/>
                <w:b/>
              </w:rPr>
            </w:pPr>
          </w:p>
        </w:tc>
        <w:tc>
          <w:tcPr>
            <w:tcW w:w="733" w:type="dxa"/>
          </w:tcPr>
          <w:p w14:paraId="6A324C28" w14:textId="77777777" w:rsidR="005662C4" w:rsidRPr="005662C4" w:rsidRDefault="005662C4" w:rsidP="005662C4">
            <w:pPr>
              <w:jc w:val="both"/>
              <w:rPr>
                <w:rFonts w:ascii="Times New Roman" w:eastAsia="Times New Roman" w:hAnsi="Times New Roman" w:cs="Times New Roman"/>
              </w:rPr>
            </w:pPr>
          </w:p>
        </w:tc>
        <w:tc>
          <w:tcPr>
            <w:tcW w:w="715" w:type="dxa"/>
          </w:tcPr>
          <w:p w14:paraId="26A0792B" w14:textId="77777777" w:rsidR="005662C4" w:rsidRPr="005662C4" w:rsidRDefault="005662C4" w:rsidP="005662C4">
            <w:pPr>
              <w:jc w:val="both"/>
              <w:rPr>
                <w:rFonts w:ascii="Times New Roman" w:eastAsia="Times New Roman" w:hAnsi="Times New Roman" w:cs="Times New Roman"/>
                <w:b/>
              </w:rPr>
            </w:pPr>
          </w:p>
        </w:tc>
        <w:tc>
          <w:tcPr>
            <w:tcW w:w="718" w:type="dxa"/>
          </w:tcPr>
          <w:p w14:paraId="755529E7" w14:textId="77777777" w:rsidR="005662C4" w:rsidRPr="005662C4" w:rsidRDefault="005662C4" w:rsidP="005662C4">
            <w:pPr>
              <w:jc w:val="both"/>
              <w:rPr>
                <w:rFonts w:ascii="Times New Roman" w:eastAsia="Times New Roman" w:hAnsi="Times New Roman" w:cs="Times New Roman"/>
                <w:b/>
              </w:rPr>
            </w:pPr>
          </w:p>
        </w:tc>
        <w:tc>
          <w:tcPr>
            <w:tcW w:w="2152" w:type="dxa"/>
          </w:tcPr>
          <w:p w14:paraId="5F358777"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Оздоровлення та відпочинок дітей з числа ВПО</w:t>
            </w:r>
          </w:p>
        </w:tc>
      </w:tr>
      <w:tr w:rsidR="005662C4" w:rsidRPr="005662C4" w14:paraId="362761E1" w14:textId="77777777" w:rsidTr="00E761BB">
        <w:trPr>
          <w:trHeight w:val="19"/>
        </w:trPr>
        <w:tc>
          <w:tcPr>
            <w:tcW w:w="710" w:type="dxa"/>
            <w:vMerge/>
          </w:tcPr>
          <w:p w14:paraId="03BE40BF"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34C698DC"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41E2EF9C" w14:textId="77777777" w:rsidR="005662C4" w:rsidRPr="005662C4" w:rsidRDefault="005662C4" w:rsidP="005662C4">
            <w:pPr>
              <w:numPr>
                <w:ilvl w:val="0"/>
                <w:numId w:val="15"/>
              </w:numPr>
              <w:ind w:left="0" w:hanging="15"/>
              <w:jc w:val="both"/>
              <w:rPr>
                <w:rFonts w:ascii="Times New Roman" w:eastAsia="Times New Roman" w:hAnsi="Times New Roman" w:cs="Times New Roman"/>
              </w:rPr>
            </w:pPr>
            <w:r w:rsidRPr="005662C4">
              <w:rPr>
                <w:rFonts w:ascii="Times New Roman" w:eastAsia="Times New Roman" w:hAnsi="Times New Roman" w:cs="Times New Roman"/>
              </w:rPr>
              <w:t>Залучення внутрішньо переміщених осіб до активного способу життя;</w:t>
            </w:r>
          </w:p>
        </w:tc>
        <w:tc>
          <w:tcPr>
            <w:tcW w:w="1223" w:type="dxa"/>
          </w:tcPr>
          <w:p w14:paraId="3A0F1CA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70CAD22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 xml:space="preserve">Відділ освіти, культури, </w:t>
            </w:r>
            <w:r w:rsidRPr="005662C4">
              <w:rPr>
                <w:rFonts w:ascii="Times New Roman" w:eastAsia="Times New Roman" w:hAnsi="Times New Roman" w:cs="Times New Roman"/>
              </w:rPr>
              <w:lastRenderedPageBreak/>
              <w:t>молоді та спорту</w:t>
            </w:r>
          </w:p>
        </w:tc>
        <w:tc>
          <w:tcPr>
            <w:tcW w:w="1847" w:type="dxa"/>
          </w:tcPr>
          <w:p w14:paraId="2FEC6DA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lastRenderedPageBreak/>
              <w:t>Не потребує фінансування</w:t>
            </w:r>
          </w:p>
        </w:tc>
        <w:tc>
          <w:tcPr>
            <w:tcW w:w="985" w:type="dxa"/>
          </w:tcPr>
          <w:p w14:paraId="1C372032" w14:textId="77777777" w:rsidR="005662C4" w:rsidRPr="005662C4" w:rsidRDefault="005662C4" w:rsidP="005662C4">
            <w:pPr>
              <w:jc w:val="both"/>
              <w:rPr>
                <w:rFonts w:ascii="Times New Roman" w:eastAsia="Times New Roman" w:hAnsi="Times New Roman" w:cs="Times New Roman"/>
                <w:b/>
              </w:rPr>
            </w:pPr>
          </w:p>
        </w:tc>
        <w:tc>
          <w:tcPr>
            <w:tcW w:w="733" w:type="dxa"/>
          </w:tcPr>
          <w:p w14:paraId="09DADC0F" w14:textId="77777777" w:rsidR="005662C4" w:rsidRPr="005662C4" w:rsidRDefault="005662C4" w:rsidP="005662C4">
            <w:pPr>
              <w:jc w:val="both"/>
              <w:rPr>
                <w:rFonts w:ascii="Times New Roman" w:eastAsia="Times New Roman" w:hAnsi="Times New Roman" w:cs="Times New Roman"/>
              </w:rPr>
            </w:pPr>
          </w:p>
        </w:tc>
        <w:tc>
          <w:tcPr>
            <w:tcW w:w="715" w:type="dxa"/>
          </w:tcPr>
          <w:p w14:paraId="2C38E046" w14:textId="77777777" w:rsidR="005662C4" w:rsidRPr="005662C4" w:rsidRDefault="005662C4" w:rsidP="005662C4">
            <w:pPr>
              <w:jc w:val="both"/>
              <w:rPr>
                <w:rFonts w:ascii="Times New Roman" w:eastAsia="Times New Roman" w:hAnsi="Times New Roman" w:cs="Times New Roman"/>
                <w:b/>
              </w:rPr>
            </w:pPr>
          </w:p>
        </w:tc>
        <w:tc>
          <w:tcPr>
            <w:tcW w:w="718" w:type="dxa"/>
          </w:tcPr>
          <w:p w14:paraId="1D00B972" w14:textId="77777777" w:rsidR="005662C4" w:rsidRPr="005662C4" w:rsidRDefault="005662C4" w:rsidP="005662C4">
            <w:pPr>
              <w:jc w:val="both"/>
              <w:rPr>
                <w:rFonts w:ascii="Times New Roman" w:eastAsia="Times New Roman" w:hAnsi="Times New Roman" w:cs="Times New Roman"/>
                <w:b/>
              </w:rPr>
            </w:pPr>
          </w:p>
        </w:tc>
        <w:tc>
          <w:tcPr>
            <w:tcW w:w="2152" w:type="dxa"/>
          </w:tcPr>
          <w:p w14:paraId="3FD6FFFD"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Забезпечення залучення ВПО до фізкультурно-</w:t>
            </w:r>
            <w:r w:rsidRPr="005662C4">
              <w:rPr>
                <w:rFonts w:ascii="Times New Roman" w:eastAsia="Times New Roman" w:hAnsi="Times New Roman" w:cs="Times New Roman"/>
              </w:rPr>
              <w:lastRenderedPageBreak/>
              <w:t>оздоровчих та спортивних заходів</w:t>
            </w:r>
          </w:p>
        </w:tc>
      </w:tr>
      <w:tr w:rsidR="005662C4" w:rsidRPr="005662C4" w14:paraId="3DEEBD92" w14:textId="77777777" w:rsidTr="00E761BB">
        <w:trPr>
          <w:trHeight w:val="19"/>
        </w:trPr>
        <w:tc>
          <w:tcPr>
            <w:tcW w:w="710" w:type="dxa"/>
            <w:vMerge/>
          </w:tcPr>
          <w:p w14:paraId="1FE2CDD5"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5AFF16BB"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0717E02D" w14:textId="77777777" w:rsidR="005662C4" w:rsidRPr="005662C4" w:rsidRDefault="005662C4" w:rsidP="005662C4">
            <w:pPr>
              <w:numPr>
                <w:ilvl w:val="0"/>
                <w:numId w:val="15"/>
              </w:numPr>
              <w:ind w:left="0" w:hanging="15"/>
              <w:jc w:val="both"/>
              <w:rPr>
                <w:rFonts w:ascii="Times New Roman" w:eastAsia="Times New Roman" w:hAnsi="Times New Roman" w:cs="Times New Roman"/>
              </w:rPr>
            </w:pPr>
            <w:r w:rsidRPr="005662C4">
              <w:rPr>
                <w:rFonts w:ascii="Times New Roman" w:eastAsia="Times New Roman" w:hAnsi="Times New Roman" w:cs="Times New Roman"/>
              </w:rPr>
              <w:t>Реалізація спільних молодіжних проектів, зокрема спрямованих на облаштування молодіжного простору в громадах, для забезпечення комунікації та інтеграції молоді з числа внутрішньо переміщених осіб;</w:t>
            </w:r>
          </w:p>
        </w:tc>
        <w:tc>
          <w:tcPr>
            <w:tcW w:w="1223" w:type="dxa"/>
          </w:tcPr>
          <w:p w14:paraId="39FFC27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23D417D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освіти, культури, молоді та спорту</w:t>
            </w:r>
          </w:p>
        </w:tc>
        <w:tc>
          <w:tcPr>
            <w:tcW w:w="1847" w:type="dxa"/>
          </w:tcPr>
          <w:p w14:paraId="1AA346F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04E5F328" w14:textId="77777777" w:rsidR="005662C4" w:rsidRPr="005662C4" w:rsidRDefault="005662C4" w:rsidP="005662C4">
            <w:pPr>
              <w:jc w:val="both"/>
              <w:rPr>
                <w:rFonts w:ascii="Times New Roman" w:eastAsia="Times New Roman" w:hAnsi="Times New Roman" w:cs="Times New Roman"/>
                <w:b/>
              </w:rPr>
            </w:pPr>
          </w:p>
        </w:tc>
        <w:tc>
          <w:tcPr>
            <w:tcW w:w="733" w:type="dxa"/>
          </w:tcPr>
          <w:p w14:paraId="04AE0A52" w14:textId="77777777" w:rsidR="005662C4" w:rsidRPr="005662C4" w:rsidRDefault="005662C4" w:rsidP="005662C4">
            <w:pPr>
              <w:jc w:val="both"/>
              <w:rPr>
                <w:rFonts w:ascii="Times New Roman" w:eastAsia="Times New Roman" w:hAnsi="Times New Roman" w:cs="Times New Roman"/>
              </w:rPr>
            </w:pPr>
          </w:p>
        </w:tc>
        <w:tc>
          <w:tcPr>
            <w:tcW w:w="715" w:type="dxa"/>
          </w:tcPr>
          <w:p w14:paraId="23CE9587" w14:textId="77777777" w:rsidR="005662C4" w:rsidRPr="005662C4" w:rsidRDefault="005662C4" w:rsidP="005662C4">
            <w:pPr>
              <w:jc w:val="both"/>
              <w:rPr>
                <w:rFonts w:ascii="Times New Roman" w:eastAsia="Times New Roman" w:hAnsi="Times New Roman" w:cs="Times New Roman"/>
                <w:b/>
              </w:rPr>
            </w:pPr>
          </w:p>
        </w:tc>
        <w:tc>
          <w:tcPr>
            <w:tcW w:w="718" w:type="dxa"/>
          </w:tcPr>
          <w:p w14:paraId="474B1630" w14:textId="77777777" w:rsidR="005662C4" w:rsidRPr="005662C4" w:rsidRDefault="005662C4" w:rsidP="005662C4">
            <w:pPr>
              <w:jc w:val="both"/>
              <w:rPr>
                <w:rFonts w:ascii="Times New Roman" w:eastAsia="Times New Roman" w:hAnsi="Times New Roman" w:cs="Times New Roman"/>
              </w:rPr>
            </w:pPr>
          </w:p>
        </w:tc>
        <w:tc>
          <w:tcPr>
            <w:tcW w:w="2152" w:type="dxa"/>
          </w:tcPr>
          <w:p w14:paraId="269F077B"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Забезпечення інтеграції молоді з числа ВПО у суспільне життя</w:t>
            </w:r>
          </w:p>
        </w:tc>
      </w:tr>
      <w:tr w:rsidR="005662C4" w:rsidRPr="005662C4" w14:paraId="087CA7C1" w14:textId="77777777" w:rsidTr="00E761BB">
        <w:trPr>
          <w:trHeight w:val="19"/>
        </w:trPr>
        <w:tc>
          <w:tcPr>
            <w:tcW w:w="710" w:type="dxa"/>
            <w:vMerge/>
          </w:tcPr>
          <w:p w14:paraId="0AEB533F"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00E55D20"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7A3241CE" w14:textId="77777777" w:rsidR="005662C4" w:rsidRPr="005662C4" w:rsidRDefault="005662C4" w:rsidP="005662C4">
            <w:pPr>
              <w:numPr>
                <w:ilvl w:val="0"/>
                <w:numId w:val="15"/>
              </w:numPr>
              <w:ind w:left="0" w:firstLine="0"/>
              <w:jc w:val="both"/>
              <w:rPr>
                <w:rFonts w:ascii="Times New Roman" w:eastAsia="Times New Roman" w:hAnsi="Times New Roman" w:cs="Times New Roman"/>
              </w:rPr>
            </w:pPr>
            <w:r w:rsidRPr="005662C4">
              <w:rPr>
                <w:rFonts w:ascii="Times New Roman" w:eastAsia="Times New Roman" w:hAnsi="Times New Roman" w:cs="Times New Roman"/>
              </w:rPr>
              <w:t>Організація та здійснення заходів з культурної інтеграції та адаптації внутрішньо переміщених осіб в приймаючій територіальній громаді, зокрема проведення майстер-класів;</w:t>
            </w:r>
          </w:p>
        </w:tc>
        <w:tc>
          <w:tcPr>
            <w:tcW w:w="1223" w:type="dxa"/>
          </w:tcPr>
          <w:p w14:paraId="751369FB"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04D5A80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освіти, культури, молоді та спорту</w:t>
            </w:r>
          </w:p>
        </w:tc>
        <w:tc>
          <w:tcPr>
            <w:tcW w:w="1847" w:type="dxa"/>
          </w:tcPr>
          <w:p w14:paraId="139B4F3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483B89F6" w14:textId="77777777" w:rsidR="005662C4" w:rsidRPr="005662C4" w:rsidRDefault="005662C4" w:rsidP="005662C4">
            <w:pPr>
              <w:jc w:val="both"/>
              <w:rPr>
                <w:rFonts w:ascii="Times New Roman" w:eastAsia="Times New Roman" w:hAnsi="Times New Roman" w:cs="Times New Roman"/>
                <w:b/>
              </w:rPr>
            </w:pPr>
          </w:p>
        </w:tc>
        <w:tc>
          <w:tcPr>
            <w:tcW w:w="733" w:type="dxa"/>
          </w:tcPr>
          <w:p w14:paraId="2F28820D" w14:textId="77777777" w:rsidR="005662C4" w:rsidRPr="005662C4" w:rsidRDefault="005662C4" w:rsidP="005662C4">
            <w:pPr>
              <w:jc w:val="both"/>
              <w:rPr>
                <w:rFonts w:ascii="Times New Roman" w:eastAsia="Times New Roman" w:hAnsi="Times New Roman" w:cs="Times New Roman"/>
              </w:rPr>
            </w:pPr>
          </w:p>
        </w:tc>
        <w:tc>
          <w:tcPr>
            <w:tcW w:w="715" w:type="dxa"/>
          </w:tcPr>
          <w:p w14:paraId="401204D7" w14:textId="77777777" w:rsidR="005662C4" w:rsidRPr="005662C4" w:rsidRDefault="005662C4" w:rsidP="005662C4">
            <w:pPr>
              <w:jc w:val="both"/>
              <w:rPr>
                <w:rFonts w:ascii="Times New Roman" w:eastAsia="Times New Roman" w:hAnsi="Times New Roman" w:cs="Times New Roman"/>
                <w:b/>
              </w:rPr>
            </w:pPr>
          </w:p>
        </w:tc>
        <w:tc>
          <w:tcPr>
            <w:tcW w:w="718" w:type="dxa"/>
          </w:tcPr>
          <w:p w14:paraId="0E5076F6" w14:textId="77777777" w:rsidR="005662C4" w:rsidRPr="005662C4" w:rsidRDefault="005662C4" w:rsidP="005662C4">
            <w:pPr>
              <w:jc w:val="both"/>
              <w:rPr>
                <w:rFonts w:ascii="Times New Roman" w:eastAsia="Times New Roman" w:hAnsi="Times New Roman" w:cs="Times New Roman"/>
                <w:b/>
              </w:rPr>
            </w:pPr>
          </w:p>
        </w:tc>
        <w:tc>
          <w:tcPr>
            <w:tcW w:w="2152" w:type="dxa"/>
          </w:tcPr>
          <w:p w14:paraId="3FF08074"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Здійснення заходів, спрямованих на культурну інтеграцію та адаптацію ВПО</w:t>
            </w:r>
          </w:p>
        </w:tc>
      </w:tr>
      <w:tr w:rsidR="005662C4" w:rsidRPr="005662C4" w14:paraId="4CCE291E" w14:textId="77777777" w:rsidTr="00E761BB">
        <w:trPr>
          <w:trHeight w:val="19"/>
        </w:trPr>
        <w:tc>
          <w:tcPr>
            <w:tcW w:w="710" w:type="dxa"/>
            <w:vMerge/>
          </w:tcPr>
          <w:p w14:paraId="313C40C6"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Pr>
          <w:p w14:paraId="6F8DC577"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2CDD68C2" w14:textId="77777777" w:rsidR="005662C4" w:rsidRPr="005662C4" w:rsidRDefault="005662C4" w:rsidP="005662C4">
            <w:pPr>
              <w:numPr>
                <w:ilvl w:val="0"/>
                <w:numId w:val="15"/>
              </w:numPr>
              <w:ind w:left="0" w:hanging="11"/>
              <w:jc w:val="both"/>
              <w:rPr>
                <w:rFonts w:ascii="Times New Roman" w:eastAsia="Times New Roman" w:hAnsi="Times New Roman" w:cs="Times New Roman"/>
              </w:rPr>
            </w:pPr>
            <w:r w:rsidRPr="005662C4">
              <w:rPr>
                <w:rFonts w:ascii="Times New Roman" w:eastAsia="Times New Roman" w:hAnsi="Times New Roman" w:cs="Times New Roman"/>
              </w:rPr>
              <w:t xml:space="preserve">Сприяння підвищенню рівня згуртованості, </w:t>
            </w:r>
            <w:proofErr w:type="spellStart"/>
            <w:r w:rsidRPr="005662C4">
              <w:rPr>
                <w:rFonts w:ascii="Times New Roman" w:eastAsia="Times New Roman" w:hAnsi="Times New Roman" w:cs="Times New Roman"/>
              </w:rPr>
              <w:t>безбар’єрності</w:t>
            </w:r>
            <w:proofErr w:type="spellEnd"/>
            <w:r w:rsidRPr="005662C4">
              <w:rPr>
                <w:rFonts w:ascii="Times New Roman" w:eastAsia="Times New Roman" w:hAnsi="Times New Roman" w:cs="Times New Roman"/>
              </w:rPr>
              <w:t xml:space="preserve"> та толерантності в суспільстві шляхом проведення заходів з питань культури діалогу, соціальної згуртованості, багатофункціональності культурного простору.</w:t>
            </w:r>
          </w:p>
        </w:tc>
        <w:tc>
          <w:tcPr>
            <w:tcW w:w="1223" w:type="dxa"/>
          </w:tcPr>
          <w:p w14:paraId="45089E2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76A77F60"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освіти, культури, молоді та спорту</w:t>
            </w:r>
          </w:p>
        </w:tc>
        <w:tc>
          <w:tcPr>
            <w:tcW w:w="1847" w:type="dxa"/>
          </w:tcPr>
          <w:p w14:paraId="12CE7DD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16BE4D3E" w14:textId="77777777" w:rsidR="005662C4" w:rsidRPr="005662C4" w:rsidRDefault="005662C4" w:rsidP="005662C4">
            <w:pPr>
              <w:jc w:val="both"/>
              <w:rPr>
                <w:rFonts w:ascii="Times New Roman" w:eastAsia="Times New Roman" w:hAnsi="Times New Roman" w:cs="Times New Roman"/>
                <w:b/>
              </w:rPr>
            </w:pPr>
          </w:p>
        </w:tc>
        <w:tc>
          <w:tcPr>
            <w:tcW w:w="733" w:type="dxa"/>
          </w:tcPr>
          <w:p w14:paraId="1DA5F67A" w14:textId="77777777" w:rsidR="005662C4" w:rsidRPr="005662C4" w:rsidRDefault="005662C4" w:rsidP="005662C4">
            <w:pPr>
              <w:jc w:val="both"/>
              <w:rPr>
                <w:rFonts w:ascii="Times New Roman" w:eastAsia="Times New Roman" w:hAnsi="Times New Roman" w:cs="Times New Roman"/>
              </w:rPr>
            </w:pPr>
          </w:p>
        </w:tc>
        <w:tc>
          <w:tcPr>
            <w:tcW w:w="715" w:type="dxa"/>
          </w:tcPr>
          <w:p w14:paraId="02ED6D95" w14:textId="77777777" w:rsidR="005662C4" w:rsidRPr="005662C4" w:rsidRDefault="005662C4" w:rsidP="005662C4">
            <w:pPr>
              <w:jc w:val="both"/>
              <w:rPr>
                <w:rFonts w:ascii="Times New Roman" w:eastAsia="Times New Roman" w:hAnsi="Times New Roman" w:cs="Times New Roman"/>
                <w:b/>
              </w:rPr>
            </w:pPr>
          </w:p>
        </w:tc>
        <w:tc>
          <w:tcPr>
            <w:tcW w:w="718" w:type="dxa"/>
          </w:tcPr>
          <w:p w14:paraId="699196A3" w14:textId="77777777" w:rsidR="005662C4" w:rsidRPr="005662C4" w:rsidRDefault="005662C4" w:rsidP="005662C4">
            <w:pPr>
              <w:jc w:val="both"/>
              <w:rPr>
                <w:rFonts w:ascii="Times New Roman" w:eastAsia="Times New Roman" w:hAnsi="Times New Roman" w:cs="Times New Roman"/>
                <w:b/>
              </w:rPr>
            </w:pPr>
          </w:p>
        </w:tc>
        <w:tc>
          <w:tcPr>
            <w:tcW w:w="2152" w:type="dxa"/>
          </w:tcPr>
          <w:p w14:paraId="114CDD30"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Здійснення заходів з метою відновлення культури діалогу, підвищення рівня толерантності в суспільстві</w:t>
            </w:r>
          </w:p>
        </w:tc>
      </w:tr>
      <w:tr w:rsidR="005662C4" w:rsidRPr="005662C4" w14:paraId="0C856435" w14:textId="77777777" w:rsidTr="00E761BB">
        <w:trPr>
          <w:trHeight w:val="19"/>
        </w:trPr>
        <w:tc>
          <w:tcPr>
            <w:tcW w:w="710" w:type="dxa"/>
            <w:vMerge w:val="restart"/>
            <w:tcBorders>
              <w:top w:val="single" w:sz="4" w:space="0" w:color="000000"/>
            </w:tcBorders>
          </w:tcPr>
          <w:p w14:paraId="1C0C43F6" w14:textId="77777777" w:rsidR="005662C4" w:rsidRPr="005662C4" w:rsidRDefault="005662C4" w:rsidP="005662C4">
            <w:pPr>
              <w:numPr>
                <w:ilvl w:val="0"/>
                <w:numId w:val="11"/>
              </w:numPr>
              <w:pBdr>
                <w:top w:val="nil"/>
                <w:left w:val="nil"/>
                <w:bottom w:val="nil"/>
                <w:right w:val="nil"/>
                <w:between w:val="nil"/>
              </w:pBdr>
              <w:ind w:left="357" w:hanging="357"/>
              <w:jc w:val="both"/>
              <w:rPr>
                <w:rFonts w:ascii="Times New Roman" w:eastAsia="Times New Roman" w:hAnsi="Times New Roman" w:cs="Times New Roman"/>
                <w:b/>
                <w:color w:val="000000"/>
              </w:rPr>
            </w:pPr>
          </w:p>
        </w:tc>
        <w:tc>
          <w:tcPr>
            <w:tcW w:w="1719" w:type="dxa"/>
            <w:vMerge w:val="restart"/>
            <w:tcBorders>
              <w:top w:val="single" w:sz="4" w:space="0" w:color="000000"/>
            </w:tcBorders>
          </w:tcPr>
          <w:p w14:paraId="1D97E29A"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b/>
              </w:rPr>
              <w:t>Житлові та майнові питання</w:t>
            </w:r>
          </w:p>
        </w:tc>
        <w:tc>
          <w:tcPr>
            <w:tcW w:w="3075" w:type="dxa"/>
            <w:tcBorders>
              <w:top w:val="single" w:sz="4" w:space="0" w:color="000000"/>
            </w:tcBorders>
          </w:tcPr>
          <w:p w14:paraId="66DCE431" w14:textId="77777777" w:rsidR="005662C4" w:rsidRPr="005662C4" w:rsidRDefault="005662C4" w:rsidP="005662C4">
            <w:pPr>
              <w:numPr>
                <w:ilvl w:val="0"/>
                <w:numId w:val="10"/>
              </w:numPr>
              <w:pBdr>
                <w:top w:val="nil"/>
                <w:left w:val="nil"/>
                <w:bottom w:val="nil"/>
                <w:right w:val="nil"/>
                <w:between w:val="nil"/>
              </w:pBdr>
              <w:ind w:left="30" w:firstLine="3"/>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Інформування про можливість отримання допомоги на проживання внутрішньо переміщеним </w:t>
            </w:r>
            <w:r w:rsidRPr="005662C4">
              <w:rPr>
                <w:rFonts w:ascii="Times New Roman" w:eastAsia="Times New Roman" w:hAnsi="Times New Roman" w:cs="Times New Roman"/>
                <w:color w:val="000000"/>
              </w:rPr>
              <w:lastRenderedPageBreak/>
              <w:t>особам та сприяння у зверненні до відповідного органу для подання заяви про надання допомоги;</w:t>
            </w:r>
          </w:p>
        </w:tc>
        <w:tc>
          <w:tcPr>
            <w:tcW w:w="1223" w:type="dxa"/>
            <w:tcBorders>
              <w:top w:val="single" w:sz="4" w:space="0" w:color="000000"/>
            </w:tcBorders>
          </w:tcPr>
          <w:p w14:paraId="432B191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lastRenderedPageBreak/>
              <w:t>2025-2027 роки</w:t>
            </w:r>
          </w:p>
        </w:tc>
        <w:tc>
          <w:tcPr>
            <w:tcW w:w="1590" w:type="dxa"/>
            <w:tcBorders>
              <w:top w:val="single" w:sz="4" w:space="0" w:color="000000"/>
            </w:tcBorders>
          </w:tcPr>
          <w:p w14:paraId="676F94A0"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Відділ соціального захисту населення</w:t>
            </w:r>
          </w:p>
        </w:tc>
        <w:tc>
          <w:tcPr>
            <w:tcW w:w="1847" w:type="dxa"/>
            <w:tcBorders>
              <w:top w:val="single" w:sz="4" w:space="0" w:color="000000"/>
            </w:tcBorders>
          </w:tcPr>
          <w:p w14:paraId="3EA59A3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Borders>
              <w:top w:val="single" w:sz="4" w:space="0" w:color="000000"/>
            </w:tcBorders>
          </w:tcPr>
          <w:p w14:paraId="7219EC85" w14:textId="77777777" w:rsidR="005662C4" w:rsidRPr="005662C4" w:rsidRDefault="005662C4" w:rsidP="005662C4">
            <w:pPr>
              <w:jc w:val="both"/>
              <w:rPr>
                <w:rFonts w:ascii="Times New Roman" w:eastAsia="Times New Roman" w:hAnsi="Times New Roman" w:cs="Times New Roman"/>
                <w:b/>
              </w:rPr>
            </w:pPr>
          </w:p>
        </w:tc>
        <w:tc>
          <w:tcPr>
            <w:tcW w:w="733" w:type="dxa"/>
            <w:tcBorders>
              <w:top w:val="single" w:sz="4" w:space="0" w:color="000000"/>
            </w:tcBorders>
          </w:tcPr>
          <w:p w14:paraId="6793A186" w14:textId="77777777" w:rsidR="005662C4" w:rsidRPr="005662C4" w:rsidRDefault="005662C4" w:rsidP="005662C4">
            <w:pPr>
              <w:jc w:val="both"/>
              <w:rPr>
                <w:rFonts w:ascii="Times New Roman" w:eastAsia="Times New Roman" w:hAnsi="Times New Roman" w:cs="Times New Roman"/>
              </w:rPr>
            </w:pPr>
          </w:p>
        </w:tc>
        <w:tc>
          <w:tcPr>
            <w:tcW w:w="715" w:type="dxa"/>
            <w:tcBorders>
              <w:top w:val="single" w:sz="4" w:space="0" w:color="000000"/>
            </w:tcBorders>
          </w:tcPr>
          <w:p w14:paraId="25A89196" w14:textId="77777777" w:rsidR="005662C4" w:rsidRPr="005662C4" w:rsidRDefault="005662C4" w:rsidP="005662C4">
            <w:pPr>
              <w:jc w:val="both"/>
              <w:rPr>
                <w:rFonts w:ascii="Times New Roman" w:eastAsia="Times New Roman" w:hAnsi="Times New Roman" w:cs="Times New Roman"/>
                <w:b/>
              </w:rPr>
            </w:pPr>
          </w:p>
        </w:tc>
        <w:tc>
          <w:tcPr>
            <w:tcW w:w="718" w:type="dxa"/>
            <w:tcBorders>
              <w:top w:val="single" w:sz="4" w:space="0" w:color="000000"/>
            </w:tcBorders>
          </w:tcPr>
          <w:p w14:paraId="4EE5DD4A" w14:textId="77777777" w:rsidR="005662C4" w:rsidRPr="005662C4" w:rsidRDefault="005662C4" w:rsidP="005662C4">
            <w:pPr>
              <w:jc w:val="both"/>
              <w:rPr>
                <w:rFonts w:ascii="Times New Roman" w:eastAsia="Times New Roman" w:hAnsi="Times New Roman" w:cs="Times New Roman"/>
                <w:b/>
              </w:rPr>
            </w:pPr>
          </w:p>
        </w:tc>
        <w:tc>
          <w:tcPr>
            <w:tcW w:w="2152" w:type="dxa"/>
            <w:tcBorders>
              <w:top w:val="single" w:sz="4" w:space="0" w:color="000000"/>
            </w:tcBorders>
          </w:tcPr>
          <w:p w14:paraId="636749C1"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 xml:space="preserve">Поінформованість сімей ВПО, які опинились в скрутних життєвих </w:t>
            </w:r>
            <w:r w:rsidRPr="005662C4">
              <w:rPr>
                <w:rFonts w:ascii="Times New Roman" w:eastAsia="Times New Roman" w:hAnsi="Times New Roman" w:cs="Times New Roman"/>
              </w:rPr>
              <w:lastRenderedPageBreak/>
              <w:t>обставинах про можливість отримання підтримки</w:t>
            </w:r>
          </w:p>
        </w:tc>
      </w:tr>
      <w:tr w:rsidR="005662C4" w:rsidRPr="005662C4" w14:paraId="451E46A3" w14:textId="77777777" w:rsidTr="00E761BB">
        <w:trPr>
          <w:trHeight w:val="19"/>
        </w:trPr>
        <w:tc>
          <w:tcPr>
            <w:tcW w:w="710" w:type="dxa"/>
            <w:vMerge/>
            <w:tcBorders>
              <w:top w:val="single" w:sz="4" w:space="0" w:color="000000"/>
            </w:tcBorders>
          </w:tcPr>
          <w:p w14:paraId="7461F8BA"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6D8FEF9A"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45E7E6D9" w14:textId="77777777" w:rsidR="005662C4" w:rsidRPr="005662C4" w:rsidRDefault="005662C4" w:rsidP="005662C4">
            <w:pPr>
              <w:numPr>
                <w:ilvl w:val="0"/>
                <w:numId w:val="10"/>
              </w:numPr>
              <w:pBdr>
                <w:top w:val="nil"/>
                <w:left w:val="nil"/>
                <w:bottom w:val="nil"/>
                <w:right w:val="nil"/>
                <w:between w:val="nil"/>
              </w:pBdr>
              <w:ind w:left="30" w:firstLine="3"/>
              <w:jc w:val="both"/>
              <w:rPr>
                <w:rFonts w:ascii="Times New Roman" w:eastAsia="Times New Roman" w:hAnsi="Times New Roman" w:cs="Times New Roman"/>
                <w:color w:val="000000"/>
              </w:rPr>
            </w:pPr>
            <w:r w:rsidRPr="005662C4">
              <w:rPr>
                <w:rFonts w:ascii="Times New Roman" w:eastAsia="Times New Roman" w:hAnsi="Times New Roman" w:cs="Times New Roman"/>
              </w:rPr>
              <w:t xml:space="preserve">Формування </w:t>
            </w:r>
            <w:r w:rsidRPr="005662C4">
              <w:rPr>
                <w:rFonts w:ascii="Times New Roman" w:eastAsia="Times New Roman" w:hAnsi="Times New Roman" w:cs="Times New Roman"/>
                <w:highlight w:val="white"/>
              </w:rPr>
              <w:t xml:space="preserve"> житлового фонду соціального призначення та </w:t>
            </w:r>
            <w:r w:rsidRPr="005662C4">
              <w:rPr>
                <w:rFonts w:ascii="Times New Roman" w:eastAsia="Times New Roman" w:hAnsi="Times New Roman" w:cs="Times New Roman"/>
              </w:rPr>
              <w:t>фондів житла для тимчасового проживання внутрішньо переміщених осіб та забезпечення житлових прав внутрішньо переміщених осіб;</w:t>
            </w:r>
          </w:p>
        </w:tc>
        <w:tc>
          <w:tcPr>
            <w:tcW w:w="1223" w:type="dxa"/>
          </w:tcPr>
          <w:p w14:paraId="6C8FEF11"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68D3500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0DB1989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71370130" w14:textId="77777777" w:rsidR="005662C4" w:rsidRPr="005662C4" w:rsidRDefault="005662C4" w:rsidP="005662C4">
            <w:pPr>
              <w:jc w:val="both"/>
              <w:rPr>
                <w:rFonts w:ascii="Times New Roman" w:eastAsia="Times New Roman" w:hAnsi="Times New Roman" w:cs="Times New Roman"/>
                <w:b/>
              </w:rPr>
            </w:pPr>
          </w:p>
        </w:tc>
        <w:tc>
          <w:tcPr>
            <w:tcW w:w="733" w:type="dxa"/>
          </w:tcPr>
          <w:p w14:paraId="66357AB5" w14:textId="77777777" w:rsidR="005662C4" w:rsidRPr="005662C4" w:rsidRDefault="005662C4" w:rsidP="005662C4">
            <w:pPr>
              <w:jc w:val="both"/>
              <w:rPr>
                <w:rFonts w:ascii="Times New Roman" w:eastAsia="Times New Roman" w:hAnsi="Times New Roman" w:cs="Times New Roman"/>
              </w:rPr>
            </w:pPr>
          </w:p>
        </w:tc>
        <w:tc>
          <w:tcPr>
            <w:tcW w:w="715" w:type="dxa"/>
          </w:tcPr>
          <w:p w14:paraId="2CB15DBA" w14:textId="77777777" w:rsidR="005662C4" w:rsidRPr="005662C4" w:rsidRDefault="005662C4" w:rsidP="005662C4">
            <w:pPr>
              <w:jc w:val="both"/>
              <w:rPr>
                <w:rFonts w:ascii="Times New Roman" w:eastAsia="Times New Roman" w:hAnsi="Times New Roman" w:cs="Times New Roman"/>
                <w:b/>
              </w:rPr>
            </w:pPr>
          </w:p>
        </w:tc>
        <w:tc>
          <w:tcPr>
            <w:tcW w:w="718" w:type="dxa"/>
          </w:tcPr>
          <w:p w14:paraId="2B657898" w14:textId="77777777" w:rsidR="005662C4" w:rsidRPr="005662C4" w:rsidRDefault="005662C4" w:rsidP="005662C4">
            <w:pPr>
              <w:jc w:val="both"/>
              <w:rPr>
                <w:rFonts w:ascii="Times New Roman" w:eastAsia="Times New Roman" w:hAnsi="Times New Roman" w:cs="Times New Roman"/>
                <w:b/>
              </w:rPr>
            </w:pPr>
          </w:p>
        </w:tc>
        <w:tc>
          <w:tcPr>
            <w:tcW w:w="2152" w:type="dxa"/>
          </w:tcPr>
          <w:p w14:paraId="6ED038C1"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Забезпечення ВПО житлом для тимчасового проживання</w:t>
            </w:r>
          </w:p>
        </w:tc>
      </w:tr>
      <w:tr w:rsidR="005662C4" w:rsidRPr="005662C4" w14:paraId="290AC4FB" w14:textId="77777777" w:rsidTr="00E761BB">
        <w:trPr>
          <w:trHeight w:val="19"/>
        </w:trPr>
        <w:tc>
          <w:tcPr>
            <w:tcW w:w="710" w:type="dxa"/>
            <w:vMerge/>
            <w:tcBorders>
              <w:top w:val="single" w:sz="4" w:space="0" w:color="000000"/>
            </w:tcBorders>
          </w:tcPr>
          <w:p w14:paraId="3588C53D"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5B038FD2"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32B16340" w14:textId="77777777" w:rsidR="005662C4" w:rsidRPr="005662C4" w:rsidRDefault="005662C4" w:rsidP="005662C4">
            <w:pPr>
              <w:numPr>
                <w:ilvl w:val="0"/>
                <w:numId w:val="10"/>
              </w:numPr>
              <w:pBdr>
                <w:top w:val="nil"/>
                <w:left w:val="nil"/>
                <w:bottom w:val="nil"/>
                <w:right w:val="nil"/>
                <w:between w:val="nil"/>
              </w:pBdr>
              <w:ind w:left="30" w:firstLine="3"/>
              <w:jc w:val="both"/>
              <w:rPr>
                <w:rFonts w:ascii="Times New Roman" w:eastAsia="Times New Roman" w:hAnsi="Times New Roman" w:cs="Times New Roman"/>
                <w:color w:val="000000"/>
              </w:rPr>
            </w:pPr>
            <w:r w:rsidRPr="005662C4">
              <w:rPr>
                <w:rFonts w:ascii="Times New Roman" w:eastAsia="Times New Roman" w:hAnsi="Times New Roman" w:cs="Times New Roman"/>
                <w:highlight w:val="white"/>
              </w:rPr>
              <w:t>Забезпечення інформування осіб, які потребують вирішення житлових питань щодо можливості стати на облік громадян, що потребують житла для тимчасового проживання, соціальний квартирний облік шляхом розміщення інформації на офіційних веб-сайтах органів місцевої влади та у засобах масової інформації</w:t>
            </w:r>
            <w:r w:rsidRPr="005662C4">
              <w:rPr>
                <w:rFonts w:ascii="Times New Roman" w:eastAsia="Times New Roman" w:hAnsi="Times New Roman" w:cs="Times New Roman"/>
                <w:color w:val="000000"/>
              </w:rPr>
              <w:t>;</w:t>
            </w:r>
          </w:p>
        </w:tc>
        <w:tc>
          <w:tcPr>
            <w:tcW w:w="1223" w:type="dxa"/>
          </w:tcPr>
          <w:p w14:paraId="5A3960AB"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663E78D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05AE4EC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0B1037FB" w14:textId="77777777" w:rsidR="005662C4" w:rsidRPr="005662C4" w:rsidRDefault="005662C4" w:rsidP="005662C4">
            <w:pPr>
              <w:jc w:val="both"/>
              <w:rPr>
                <w:rFonts w:ascii="Times New Roman" w:eastAsia="Times New Roman" w:hAnsi="Times New Roman" w:cs="Times New Roman"/>
                <w:b/>
              </w:rPr>
            </w:pPr>
          </w:p>
        </w:tc>
        <w:tc>
          <w:tcPr>
            <w:tcW w:w="733" w:type="dxa"/>
          </w:tcPr>
          <w:p w14:paraId="084040F3" w14:textId="77777777" w:rsidR="005662C4" w:rsidRPr="005662C4" w:rsidRDefault="005662C4" w:rsidP="005662C4">
            <w:pPr>
              <w:jc w:val="both"/>
              <w:rPr>
                <w:rFonts w:ascii="Times New Roman" w:eastAsia="Times New Roman" w:hAnsi="Times New Roman" w:cs="Times New Roman"/>
              </w:rPr>
            </w:pPr>
          </w:p>
        </w:tc>
        <w:tc>
          <w:tcPr>
            <w:tcW w:w="715" w:type="dxa"/>
          </w:tcPr>
          <w:p w14:paraId="24085690" w14:textId="77777777" w:rsidR="005662C4" w:rsidRPr="005662C4" w:rsidRDefault="005662C4" w:rsidP="005662C4">
            <w:pPr>
              <w:jc w:val="both"/>
              <w:rPr>
                <w:rFonts w:ascii="Times New Roman" w:eastAsia="Times New Roman" w:hAnsi="Times New Roman" w:cs="Times New Roman"/>
                <w:b/>
              </w:rPr>
            </w:pPr>
          </w:p>
        </w:tc>
        <w:tc>
          <w:tcPr>
            <w:tcW w:w="718" w:type="dxa"/>
          </w:tcPr>
          <w:p w14:paraId="6EED9333" w14:textId="77777777" w:rsidR="005662C4" w:rsidRPr="005662C4" w:rsidRDefault="005662C4" w:rsidP="005662C4">
            <w:pPr>
              <w:jc w:val="both"/>
              <w:rPr>
                <w:rFonts w:ascii="Times New Roman" w:eastAsia="Times New Roman" w:hAnsi="Times New Roman" w:cs="Times New Roman"/>
                <w:b/>
              </w:rPr>
            </w:pPr>
          </w:p>
        </w:tc>
        <w:tc>
          <w:tcPr>
            <w:tcW w:w="2152" w:type="dxa"/>
          </w:tcPr>
          <w:p w14:paraId="2B34F0E8"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 xml:space="preserve">Формування обліку </w:t>
            </w:r>
            <w:r w:rsidRPr="005662C4">
              <w:t xml:space="preserve"> </w:t>
            </w:r>
            <w:r w:rsidRPr="005662C4">
              <w:rPr>
                <w:rFonts w:ascii="Times New Roman" w:eastAsia="Times New Roman" w:hAnsi="Times New Roman" w:cs="Times New Roman"/>
              </w:rPr>
              <w:t>громадян, що потребують житла для тимчасового проживання</w:t>
            </w:r>
          </w:p>
        </w:tc>
      </w:tr>
      <w:tr w:rsidR="005662C4" w:rsidRPr="005662C4" w14:paraId="57D0319E" w14:textId="77777777" w:rsidTr="00E761BB">
        <w:trPr>
          <w:trHeight w:val="19"/>
        </w:trPr>
        <w:tc>
          <w:tcPr>
            <w:tcW w:w="710" w:type="dxa"/>
            <w:vMerge/>
            <w:tcBorders>
              <w:top w:val="single" w:sz="4" w:space="0" w:color="000000"/>
            </w:tcBorders>
          </w:tcPr>
          <w:p w14:paraId="1D339CB7"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600FCF8D"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599A4178" w14:textId="77777777" w:rsidR="005662C4" w:rsidRPr="005662C4" w:rsidRDefault="005662C4" w:rsidP="005662C4">
            <w:pPr>
              <w:numPr>
                <w:ilvl w:val="0"/>
                <w:numId w:val="10"/>
              </w:numPr>
              <w:pBdr>
                <w:top w:val="nil"/>
                <w:left w:val="nil"/>
                <w:bottom w:val="nil"/>
                <w:right w:val="nil"/>
                <w:between w:val="nil"/>
              </w:pBdr>
              <w:ind w:left="30" w:firstLine="3"/>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Інформування ВПО щодо можливостей пільгового довгострокового державного кредиту внутрішньо переміщеним особам;</w:t>
            </w:r>
          </w:p>
        </w:tc>
        <w:tc>
          <w:tcPr>
            <w:tcW w:w="1223" w:type="dxa"/>
          </w:tcPr>
          <w:p w14:paraId="0DCE6BF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4311A91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1791C66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4E763E54" w14:textId="77777777" w:rsidR="005662C4" w:rsidRPr="005662C4" w:rsidRDefault="005662C4" w:rsidP="005662C4">
            <w:pPr>
              <w:jc w:val="both"/>
              <w:rPr>
                <w:rFonts w:ascii="Times New Roman" w:eastAsia="Times New Roman" w:hAnsi="Times New Roman" w:cs="Times New Roman"/>
                <w:b/>
              </w:rPr>
            </w:pPr>
          </w:p>
        </w:tc>
        <w:tc>
          <w:tcPr>
            <w:tcW w:w="733" w:type="dxa"/>
          </w:tcPr>
          <w:p w14:paraId="29420A96" w14:textId="77777777" w:rsidR="005662C4" w:rsidRPr="005662C4" w:rsidRDefault="005662C4" w:rsidP="005662C4">
            <w:pPr>
              <w:jc w:val="both"/>
              <w:rPr>
                <w:rFonts w:ascii="Times New Roman" w:eastAsia="Times New Roman" w:hAnsi="Times New Roman" w:cs="Times New Roman"/>
              </w:rPr>
            </w:pPr>
          </w:p>
        </w:tc>
        <w:tc>
          <w:tcPr>
            <w:tcW w:w="715" w:type="dxa"/>
          </w:tcPr>
          <w:p w14:paraId="659CEFCF" w14:textId="77777777" w:rsidR="005662C4" w:rsidRPr="005662C4" w:rsidRDefault="005662C4" w:rsidP="005662C4">
            <w:pPr>
              <w:jc w:val="both"/>
              <w:rPr>
                <w:rFonts w:ascii="Times New Roman" w:eastAsia="Times New Roman" w:hAnsi="Times New Roman" w:cs="Times New Roman"/>
                <w:b/>
              </w:rPr>
            </w:pPr>
          </w:p>
        </w:tc>
        <w:tc>
          <w:tcPr>
            <w:tcW w:w="718" w:type="dxa"/>
          </w:tcPr>
          <w:p w14:paraId="50A8D7CD" w14:textId="77777777" w:rsidR="005662C4" w:rsidRPr="005662C4" w:rsidRDefault="005662C4" w:rsidP="005662C4">
            <w:pPr>
              <w:jc w:val="both"/>
              <w:rPr>
                <w:rFonts w:ascii="Times New Roman" w:eastAsia="Times New Roman" w:hAnsi="Times New Roman" w:cs="Times New Roman"/>
                <w:b/>
              </w:rPr>
            </w:pPr>
          </w:p>
        </w:tc>
        <w:tc>
          <w:tcPr>
            <w:tcW w:w="2152" w:type="dxa"/>
          </w:tcPr>
          <w:p w14:paraId="786BBA1F"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 xml:space="preserve">Збільшення кількості звернень ВПО для отримання </w:t>
            </w:r>
            <w:r w:rsidRPr="005662C4">
              <w:t xml:space="preserve"> </w:t>
            </w:r>
            <w:r w:rsidRPr="005662C4">
              <w:rPr>
                <w:rFonts w:ascii="Times New Roman" w:eastAsia="Times New Roman" w:hAnsi="Times New Roman" w:cs="Times New Roman"/>
              </w:rPr>
              <w:t>довгострокового державного кредитування</w:t>
            </w:r>
          </w:p>
        </w:tc>
      </w:tr>
      <w:tr w:rsidR="005662C4" w:rsidRPr="005662C4" w14:paraId="2416839C" w14:textId="77777777" w:rsidTr="00E761BB">
        <w:trPr>
          <w:trHeight w:val="19"/>
        </w:trPr>
        <w:tc>
          <w:tcPr>
            <w:tcW w:w="710" w:type="dxa"/>
            <w:vMerge/>
            <w:tcBorders>
              <w:top w:val="single" w:sz="4" w:space="0" w:color="000000"/>
            </w:tcBorders>
          </w:tcPr>
          <w:p w14:paraId="690C6C10"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1C9A90B5"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70AE42FF" w14:textId="77777777" w:rsidR="005662C4" w:rsidRPr="005662C4" w:rsidRDefault="005662C4" w:rsidP="005662C4">
            <w:pPr>
              <w:numPr>
                <w:ilvl w:val="0"/>
                <w:numId w:val="10"/>
              </w:numPr>
              <w:pBdr>
                <w:top w:val="nil"/>
                <w:left w:val="nil"/>
                <w:bottom w:val="nil"/>
                <w:right w:val="nil"/>
                <w:between w:val="nil"/>
              </w:pBdr>
              <w:ind w:left="30" w:firstLine="3"/>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Забезпечення належних умов проживання для ВПО у </w:t>
            </w:r>
            <w:r w:rsidRPr="005662C4">
              <w:rPr>
                <w:rFonts w:ascii="Times New Roman" w:eastAsia="Times New Roman" w:hAnsi="Times New Roman" w:cs="Times New Roman"/>
              </w:rPr>
              <w:t>місцях тимчасового проживання</w:t>
            </w:r>
            <w:r w:rsidRPr="005662C4">
              <w:rPr>
                <w:rFonts w:ascii="Times New Roman" w:eastAsia="Times New Roman" w:hAnsi="Times New Roman" w:cs="Times New Roman"/>
                <w:color w:val="000000"/>
              </w:rPr>
              <w:t>;</w:t>
            </w:r>
          </w:p>
        </w:tc>
        <w:tc>
          <w:tcPr>
            <w:tcW w:w="1223" w:type="dxa"/>
          </w:tcPr>
          <w:p w14:paraId="684D294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733526FC"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5925997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127D5741" w14:textId="77777777" w:rsidR="005662C4" w:rsidRPr="005662C4" w:rsidRDefault="005662C4" w:rsidP="005662C4">
            <w:pPr>
              <w:jc w:val="both"/>
              <w:rPr>
                <w:rFonts w:ascii="Times New Roman" w:eastAsia="Times New Roman" w:hAnsi="Times New Roman" w:cs="Times New Roman"/>
                <w:b/>
              </w:rPr>
            </w:pPr>
          </w:p>
        </w:tc>
        <w:tc>
          <w:tcPr>
            <w:tcW w:w="733" w:type="dxa"/>
          </w:tcPr>
          <w:p w14:paraId="6D89171A" w14:textId="77777777" w:rsidR="005662C4" w:rsidRPr="005662C4" w:rsidRDefault="005662C4" w:rsidP="005662C4">
            <w:pPr>
              <w:jc w:val="both"/>
              <w:rPr>
                <w:rFonts w:ascii="Times New Roman" w:eastAsia="Times New Roman" w:hAnsi="Times New Roman" w:cs="Times New Roman"/>
              </w:rPr>
            </w:pPr>
          </w:p>
        </w:tc>
        <w:tc>
          <w:tcPr>
            <w:tcW w:w="715" w:type="dxa"/>
          </w:tcPr>
          <w:p w14:paraId="3F482D04" w14:textId="77777777" w:rsidR="005662C4" w:rsidRPr="005662C4" w:rsidRDefault="005662C4" w:rsidP="005662C4">
            <w:pPr>
              <w:jc w:val="both"/>
              <w:rPr>
                <w:rFonts w:ascii="Times New Roman" w:eastAsia="Times New Roman" w:hAnsi="Times New Roman" w:cs="Times New Roman"/>
                <w:b/>
              </w:rPr>
            </w:pPr>
          </w:p>
        </w:tc>
        <w:tc>
          <w:tcPr>
            <w:tcW w:w="718" w:type="dxa"/>
          </w:tcPr>
          <w:p w14:paraId="4EF3D3EF" w14:textId="77777777" w:rsidR="005662C4" w:rsidRPr="005662C4" w:rsidRDefault="005662C4" w:rsidP="005662C4">
            <w:pPr>
              <w:jc w:val="both"/>
              <w:rPr>
                <w:rFonts w:ascii="Times New Roman" w:eastAsia="Times New Roman" w:hAnsi="Times New Roman" w:cs="Times New Roman"/>
                <w:b/>
              </w:rPr>
            </w:pPr>
          </w:p>
        </w:tc>
        <w:tc>
          <w:tcPr>
            <w:tcW w:w="2152" w:type="dxa"/>
          </w:tcPr>
          <w:p w14:paraId="7B165DB9"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Поліпшення умов проживання ВПО</w:t>
            </w:r>
          </w:p>
        </w:tc>
      </w:tr>
      <w:tr w:rsidR="005662C4" w:rsidRPr="005662C4" w14:paraId="21F5910A" w14:textId="77777777" w:rsidTr="00E761BB">
        <w:trPr>
          <w:trHeight w:val="19"/>
        </w:trPr>
        <w:tc>
          <w:tcPr>
            <w:tcW w:w="710" w:type="dxa"/>
            <w:vMerge/>
            <w:tcBorders>
              <w:top w:val="single" w:sz="4" w:space="0" w:color="000000"/>
            </w:tcBorders>
          </w:tcPr>
          <w:p w14:paraId="0EC3C5D3"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19" w:type="dxa"/>
            <w:vMerge/>
            <w:tcBorders>
              <w:top w:val="single" w:sz="4" w:space="0" w:color="000000"/>
            </w:tcBorders>
          </w:tcPr>
          <w:p w14:paraId="0788F471"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075" w:type="dxa"/>
          </w:tcPr>
          <w:p w14:paraId="2C163CCA" w14:textId="77777777" w:rsidR="005662C4" w:rsidRPr="005662C4" w:rsidRDefault="005662C4" w:rsidP="005662C4">
            <w:pPr>
              <w:numPr>
                <w:ilvl w:val="0"/>
                <w:numId w:val="10"/>
              </w:numPr>
              <w:pBdr>
                <w:top w:val="nil"/>
                <w:left w:val="nil"/>
                <w:bottom w:val="nil"/>
                <w:right w:val="nil"/>
                <w:between w:val="nil"/>
              </w:pBdr>
              <w:ind w:left="30" w:firstLine="3"/>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Здійснення заходів із залучення фінансової або технічної допомоги для забезпечення тимчасового проживання внутрішньо переміщених осіб;</w:t>
            </w:r>
          </w:p>
        </w:tc>
        <w:tc>
          <w:tcPr>
            <w:tcW w:w="1223" w:type="dxa"/>
          </w:tcPr>
          <w:p w14:paraId="6C26CB8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275AD21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623A59F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7399B5D0" w14:textId="77777777" w:rsidR="005662C4" w:rsidRPr="005662C4" w:rsidRDefault="005662C4" w:rsidP="005662C4">
            <w:pPr>
              <w:jc w:val="both"/>
              <w:rPr>
                <w:rFonts w:ascii="Times New Roman" w:eastAsia="Times New Roman" w:hAnsi="Times New Roman" w:cs="Times New Roman"/>
                <w:b/>
              </w:rPr>
            </w:pPr>
          </w:p>
        </w:tc>
        <w:tc>
          <w:tcPr>
            <w:tcW w:w="733" w:type="dxa"/>
          </w:tcPr>
          <w:p w14:paraId="6AE0D409" w14:textId="77777777" w:rsidR="005662C4" w:rsidRPr="005662C4" w:rsidRDefault="005662C4" w:rsidP="005662C4">
            <w:pPr>
              <w:jc w:val="both"/>
              <w:rPr>
                <w:rFonts w:ascii="Times New Roman" w:eastAsia="Times New Roman" w:hAnsi="Times New Roman" w:cs="Times New Roman"/>
              </w:rPr>
            </w:pPr>
          </w:p>
        </w:tc>
        <w:tc>
          <w:tcPr>
            <w:tcW w:w="715" w:type="dxa"/>
          </w:tcPr>
          <w:p w14:paraId="4E3357A0" w14:textId="77777777" w:rsidR="005662C4" w:rsidRPr="005662C4" w:rsidRDefault="005662C4" w:rsidP="005662C4">
            <w:pPr>
              <w:jc w:val="both"/>
              <w:rPr>
                <w:rFonts w:ascii="Times New Roman" w:eastAsia="Times New Roman" w:hAnsi="Times New Roman" w:cs="Times New Roman"/>
                <w:b/>
              </w:rPr>
            </w:pPr>
          </w:p>
        </w:tc>
        <w:tc>
          <w:tcPr>
            <w:tcW w:w="718" w:type="dxa"/>
          </w:tcPr>
          <w:p w14:paraId="22B586CB" w14:textId="77777777" w:rsidR="005662C4" w:rsidRPr="005662C4" w:rsidRDefault="005662C4" w:rsidP="005662C4">
            <w:pPr>
              <w:jc w:val="both"/>
              <w:rPr>
                <w:rFonts w:ascii="Times New Roman" w:eastAsia="Times New Roman" w:hAnsi="Times New Roman" w:cs="Times New Roman"/>
                <w:b/>
              </w:rPr>
            </w:pPr>
          </w:p>
        </w:tc>
        <w:tc>
          <w:tcPr>
            <w:tcW w:w="2152" w:type="dxa"/>
          </w:tcPr>
          <w:p w14:paraId="2900E24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Поліпшення умов проживання ВПО</w:t>
            </w:r>
          </w:p>
        </w:tc>
      </w:tr>
      <w:tr w:rsidR="005662C4" w:rsidRPr="005662C4" w14:paraId="38286577" w14:textId="77777777" w:rsidTr="00E761BB">
        <w:trPr>
          <w:trHeight w:val="19"/>
        </w:trPr>
        <w:tc>
          <w:tcPr>
            <w:tcW w:w="710" w:type="dxa"/>
            <w:vMerge/>
            <w:tcBorders>
              <w:top w:val="single" w:sz="4" w:space="0" w:color="000000"/>
            </w:tcBorders>
          </w:tcPr>
          <w:p w14:paraId="64C9FEE7"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19" w:type="dxa"/>
            <w:vMerge/>
            <w:tcBorders>
              <w:top w:val="single" w:sz="4" w:space="0" w:color="000000"/>
            </w:tcBorders>
          </w:tcPr>
          <w:p w14:paraId="3444CEB1"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075" w:type="dxa"/>
          </w:tcPr>
          <w:p w14:paraId="4EBA2FEC" w14:textId="77777777" w:rsidR="005662C4" w:rsidRPr="005662C4" w:rsidRDefault="005662C4" w:rsidP="005662C4">
            <w:pPr>
              <w:numPr>
                <w:ilvl w:val="0"/>
                <w:numId w:val="10"/>
              </w:numPr>
              <w:pBdr>
                <w:top w:val="nil"/>
                <w:left w:val="nil"/>
                <w:bottom w:val="nil"/>
                <w:right w:val="nil"/>
                <w:between w:val="nil"/>
              </w:pBdr>
              <w:ind w:left="30" w:firstLine="3"/>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Виконання ремонтно-будівельних робіт з реконструкції, капітального, поточного ремонту приміщень для розміщення внутрішньо переміщених (евакуйованих) осіб та придбання матеріалів для облаштування таких приміщень</w:t>
            </w:r>
          </w:p>
        </w:tc>
        <w:tc>
          <w:tcPr>
            <w:tcW w:w="1223" w:type="dxa"/>
          </w:tcPr>
          <w:p w14:paraId="57CD3F7C"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78094E3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180A697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627D2A89"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1500</w:t>
            </w:r>
          </w:p>
        </w:tc>
        <w:tc>
          <w:tcPr>
            <w:tcW w:w="733" w:type="dxa"/>
          </w:tcPr>
          <w:p w14:paraId="76D5B2F7"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500</w:t>
            </w:r>
          </w:p>
        </w:tc>
        <w:tc>
          <w:tcPr>
            <w:tcW w:w="715" w:type="dxa"/>
          </w:tcPr>
          <w:p w14:paraId="7F3FAED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500</w:t>
            </w:r>
          </w:p>
        </w:tc>
        <w:tc>
          <w:tcPr>
            <w:tcW w:w="718" w:type="dxa"/>
          </w:tcPr>
          <w:p w14:paraId="4922FA0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b/>
              </w:rPr>
              <w:t>500</w:t>
            </w:r>
          </w:p>
        </w:tc>
        <w:tc>
          <w:tcPr>
            <w:tcW w:w="2152" w:type="dxa"/>
          </w:tcPr>
          <w:p w14:paraId="5DDE6729"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Поліпшення умов проживання ВПО</w:t>
            </w:r>
          </w:p>
        </w:tc>
      </w:tr>
      <w:tr w:rsidR="005662C4" w:rsidRPr="005662C4" w14:paraId="43EA2552" w14:textId="77777777" w:rsidTr="00E761BB">
        <w:trPr>
          <w:trHeight w:val="19"/>
        </w:trPr>
        <w:tc>
          <w:tcPr>
            <w:tcW w:w="710" w:type="dxa"/>
            <w:vMerge w:val="restart"/>
            <w:tcBorders>
              <w:top w:val="single" w:sz="4" w:space="0" w:color="000000"/>
            </w:tcBorders>
          </w:tcPr>
          <w:p w14:paraId="00C94A58" w14:textId="77777777" w:rsidR="005662C4" w:rsidRPr="005662C4" w:rsidRDefault="005662C4" w:rsidP="005662C4">
            <w:pPr>
              <w:numPr>
                <w:ilvl w:val="0"/>
                <w:numId w:val="11"/>
              </w:numPr>
              <w:pBdr>
                <w:top w:val="nil"/>
                <w:left w:val="nil"/>
                <w:bottom w:val="nil"/>
                <w:right w:val="nil"/>
                <w:between w:val="nil"/>
              </w:pBdr>
              <w:ind w:left="357" w:hanging="357"/>
              <w:jc w:val="both"/>
              <w:rPr>
                <w:rFonts w:ascii="Times New Roman" w:eastAsia="Times New Roman" w:hAnsi="Times New Roman" w:cs="Times New Roman"/>
                <w:b/>
                <w:color w:val="000000"/>
              </w:rPr>
            </w:pPr>
          </w:p>
        </w:tc>
        <w:tc>
          <w:tcPr>
            <w:tcW w:w="1719" w:type="dxa"/>
            <w:vMerge w:val="restart"/>
            <w:tcBorders>
              <w:top w:val="single" w:sz="4" w:space="0" w:color="000000"/>
            </w:tcBorders>
          </w:tcPr>
          <w:p w14:paraId="4535C9B7"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b/>
              </w:rPr>
              <w:t>Підтримка у сфері охорони здоров’я</w:t>
            </w:r>
          </w:p>
        </w:tc>
        <w:tc>
          <w:tcPr>
            <w:tcW w:w="3075" w:type="dxa"/>
            <w:tcBorders>
              <w:top w:val="single" w:sz="4" w:space="0" w:color="000000"/>
            </w:tcBorders>
          </w:tcPr>
          <w:p w14:paraId="3B8850B7" w14:textId="77777777" w:rsidR="005662C4" w:rsidRPr="005662C4" w:rsidRDefault="005662C4" w:rsidP="005662C4">
            <w:pPr>
              <w:numPr>
                <w:ilvl w:val="0"/>
                <w:numId w:val="12"/>
              </w:numPr>
              <w:pBdr>
                <w:top w:val="nil"/>
                <w:left w:val="nil"/>
                <w:bottom w:val="nil"/>
                <w:right w:val="nil"/>
                <w:between w:val="nil"/>
              </w:pBdr>
              <w:ind w:left="0" w:firstLine="3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Забезпечення доступу громадян з числа внутрішньо переміщених осіб до медичних послуг;</w:t>
            </w:r>
          </w:p>
        </w:tc>
        <w:tc>
          <w:tcPr>
            <w:tcW w:w="1223" w:type="dxa"/>
            <w:tcBorders>
              <w:top w:val="single" w:sz="4" w:space="0" w:color="000000"/>
            </w:tcBorders>
          </w:tcPr>
          <w:p w14:paraId="778D5C9C"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Borders>
              <w:top w:val="single" w:sz="4" w:space="0" w:color="000000"/>
            </w:tcBorders>
          </w:tcPr>
          <w:p w14:paraId="0526CE9A"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Відділ соціального захисту населення</w:t>
            </w:r>
          </w:p>
        </w:tc>
        <w:tc>
          <w:tcPr>
            <w:tcW w:w="1847" w:type="dxa"/>
            <w:tcBorders>
              <w:top w:val="single" w:sz="4" w:space="0" w:color="000000"/>
            </w:tcBorders>
          </w:tcPr>
          <w:p w14:paraId="3CD09C39"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Borders>
              <w:top w:val="single" w:sz="4" w:space="0" w:color="000000"/>
            </w:tcBorders>
          </w:tcPr>
          <w:p w14:paraId="2A060BFA" w14:textId="77777777" w:rsidR="005662C4" w:rsidRPr="005662C4" w:rsidRDefault="005662C4" w:rsidP="005662C4">
            <w:pPr>
              <w:jc w:val="both"/>
              <w:rPr>
                <w:rFonts w:ascii="Times New Roman" w:eastAsia="Times New Roman" w:hAnsi="Times New Roman" w:cs="Times New Roman"/>
                <w:b/>
              </w:rPr>
            </w:pPr>
          </w:p>
        </w:tc>
        <w:tc>
          <w:tcPr>
            <w:tcW w:w="733" w:type="dxa"/>
            <w:tcBorders>
              <w:top w:val="single" w:sz="4" w:space="0" w:color="000000"/>
            </w:tcBorders>
          </w:tcPr>
          <w:p w14:paraId="4506446C" w14:textId="77777777" w:rsidR="005662C4" w:rsidRPr="005662C4" w:rsidRDefault="005662C4" w:rsidP="005662C4">
            <w:pPr>
              <w:jc w:val="both"/>
              <w:rPr>
                <w:rFonts w:ascii="Times New Roman" w:eastAsia="Times New Roman" w:hAnsi="Times New Roman" w:cs="Times New Roman"/>
              </w:rPr>
            </w:pPr>
          </w:p>
        </w:tc>
        <w:tc>
          <w:tcPr>
            <w:tcW w:w="715" w:type="dxa"/>
            <w:tcBorders>
              <w:top w:val="single" w:sz="4" w:space="0" w:color="000000"/>
            </w:tcBorders>
          </w:tcPr>
          <w:p w14:paraId="1C7BAB78" w14:textId="77777777" w:rsidR="005662C4" w:rsidRPr="005662C4" w:rsidRDefault="005662C4" w:rsidP="005662C4">
            <w:pPr>
              <w:jc w:val="both"/>
              <w:rPr>
                <w:rFonts w:ascii="Times New Roman" w:eastAsia="Times New Roman" w:hAnsi="Times New Roman" w:cs="Times New Roman"/>
                <w:b/>
              </w:rPr>
            </w:pPr>
          </w:p>
        </w:tc>
        <w:tc>
          <w:tcPr>
            <w:tcW w:w="718" w:type="dxa"/>
            <w:tcBorders>
              <w:top w:val="single" w:sz="4" w:space="0" w:color="000000"/>
            </w:tcBorders>
          </w:tcPr>
          <w:p w14:paraId="4F6DD1F7" w14:textId="77777777" w:rsidR="005662C4" w:rsidRPr="005662C4" w:rsidRDefault="005662C4" w:rsidP="005662C4">
            <w:pPr>
              <w:jc w:val="both"/>
              <w:rPr>
                <w:rFonts w:ascii="Times New Roman" w:eastAsia="Times New Roman" w:hAnsi="Times New Roman" w:cs="Times New Roman"/>
                <w:b/>
              </w:rPr>
            </w:pPr>
          </w:p>
        </w:tc>
        <w:tc>
          <w:tcPr>
            <w:tcW w:w="2152" w:type="dxa"/>
            <w:tcBorders>
              <w:top w:val="single" w:sz="4" w:space="0" w:color="000000"/>
            </w:tcBorders>
          </w:tcPr>
          <w:p w14:paraId="431CD37C"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100% охоплення ВПО в частині надання медичних послуг</w:t>
            </w:r>
          </w:p>
        </w:tc>
      </w:tr>
      <w:tr w:rsidR="005662C4" w:rsidRPr="005662C4" w14:paraId="78D89787" w14:textId="77777777" w:rsidTr="00E761BB">
        <w:trPr>
          <w:trHeight w:val="19"/>
        </w:trPr>
        <w:tc>
          <w:tcPr>
            <w:tcW w:w="710" w:type="dxa"/>
            <w:vMerge/>
            <w:tcBorders>
              <w:top w:val="single" w:sz="4" w:space="0" w:color="000000"/>
            </w:tcBorders>
          </w:tcPr>
          <w:p w14:paraId="08A69C80"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19" w:type="dxa"/>
            <w:vMerge/>
            <w:tcBorders>
              <w:top w:val="single" w:sz="4" w:space="0" w:color="000000"/>
            </w:tcBorders>
          </w:tcPr>
          <w:p w14:paraId="7ACE8894"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075" w:type="dxa"/>
          </w:tcPr>
          <w:p w14:paraId="605A8ACD" w14:textId="77777777" w:rsidR="005662C4" w:rsidRPr="005662C4" w:rsidRDefault="005662C4" w:rsidP="005662C4">
            <w:pPr>
              <w:numPr>
                <w:ilvl w:val="0"/>
                <w:numId w:val="12"/>
              </w:numPr>
              <w:pBdr>
                <w:top w:val="nil"/>
                <w:left w:val="nil"/>
                <w:bottom w:val="nil"/>
                <w:right w:val="nil"/>
                <w:between w:val="nil"/>
              </w:pBdr>
              <w:ind w:left="0" w:firstLine="3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Забезпечення координації надання медичних послуг внутрішньо переміщеним особам, у тому числі у місцях для тимчасового проживання, з залученням закладів охорони </w:t>
            </w:r>
            <w:r w:rsidRPr="005662C4">
              <w:rPr>
                <w:rFonts w:ascii="Times New Roman" w:eastAsia="Times New Roman" w:hAnsi="Times New Roman" w:cs="Times New Roman"/>
                <w:color w:val="000000"/>
              </w:rPr>
              <w:lastRenderedPageBreak/>
              <w:t>здоров’я усіх форм власності та громадських організацій;</w:t>
            </w:r>
          </w:p>
        </w:tc>
        <w:tc>
          <w:tcPr>
            <w:tcW w:w="1223" w:type="dxa"/>
          </w:tcPr>
          <w:p w14:paraId="0C8BD030"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lastRenderedPageBreak/>
              <w:t>2025-2027 роки</w:t>
            </w:r>
          </w:p>
        </w:tc>
        <w:tc>
          <w:tcPr>
            <w:tcW w:w="1590" w:type="dxa"/>
          </w:tcPr>
          <w:p w14:paraId="6ABE829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29A60F0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629ACC97" w14:textId="77777777" w:rsidR="005662C4" w:rsidRPr="005662C4" w:rsidRDefault="005662C4" w:rsidP="005662C4">
            <w:pPr>
              <w:jc w:val="both"/>
              <w:rPr>
                <w:rFonts w:ascii="Times New Roman" w:eastAsia="Times New Roman" w:hAnsi="Times New Roman" w:cs="Times New Roman"/>
                <w:b/>
              </w:rPr>
            </w:pPr>
          </w:p>
        </w:tc>
        <w:tc>
          <w:tcPr>
            <w:tcW w:w="733" w:type="dxa"/>
          </w:tcPr>
          <w:p w14:paraId="67A7A946" w14:textId="77777777" w:rsidR="005662C4" w:rsidRPr="005662C4" w:rsidRDefault="005662C4" w:rsidP="005662C4">
            <w:pPr>
              <w:jc w:val="both"/>
              <w:rPr>
                <w:rFonts w:ascii="Times New Roman" w:eastAsia="Times New Roman" w:hAnsi="Times New Roman" w:cs="Times New Roman"/>
              </w:rPr>
            </w:pPr>
          </w:p>
        </w:tc>
        <w:tc>
          <w:tcPr>
            <w:tcW w:w="715" w:type="dxa"/>
          </w:tcPr>
          <w:p w14:paraId="2615DC44" w14:textId="77777777" w:rsidR="005662C4" w:rsidRPr="005662C4" w:rsidRDefault="005662C4" w:rsidP="005662C4">
            <w:pPr>
              <w:jc w:val="both"/>
              <w:rPr>
                <w:rFonts w:ascii="Times New Roman" w:eastAsia="Times New Roman" w:hAnsi="Times New Roman" w:cs="Times New Roman"/>
                <w:b/>
              </w:rPr>
            </w:pPr>
          </w:p>
        </w:tc>
        <w:tc>
          <w:tcPr>
            <w:tcW w:w="718" w:type="dxa"/>
          </w:tcPr>
          <w:p w14:paraId="2FAFDD84" w14:textId="77777777" w:rsidR="005662C4" w:rsidRPr="005662C4" w:rsidRDefault="005662C4" w:rsidP="005662C4">
            <w:pPr>
              <w:jc w:val="both"/>
              <w:rPr>
                <w:rFonts w:ascii="Times New Roman" w:eastAsia="Times New Roman" w:hAnsi="Times New Roman" w:cs="Times New Roman"/>
                <w:b/>
              </w:rPr>
            </w:pPr>
          </w:p>
        </w:tc>
        <w:tc>
          <w:tcPr>
            <w:tcW w:w="2152" w:type="dxa"/>
          </w:tcPr>
          <w:p w14:paraId="08D1EF5E"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Залучення закладів охорони здоров’я усіх форм власності та громадських організацій до  надання медичних послуг ВПО</w:t>
            </w:r>
          </w:p>
        </w:tc>
      </w:tr>
      <w:tr w:rsidR="005662C4" w:rsidRPr="005662C4" w14:paraId="08366CC8" w14:textId="77777777" w:rsidTr="00E761BB">
        <w:trPr>
          <w:trHeight w:val="19"/>
        </w:trPr>
        <w:tc>
          <w:tcPr>
            <w:tcW w:w="710" w:type="dxa"/>
            <w:vMerge/>
            <w:tcBorders>
              <w:top w:val="single" w:sz="4" w:space="0" w:color="000000"/>
            </w:tcBorders>
          </w:tcPr>
          <w:p w14:paraId="283A0098"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54358615"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2465BCAE" w14:textId="77777777" w:rsidR="005662C4" w:rsidRPr="005662C4" w:rsidRDefault="005662C4" w:rsidP="005662C4">
            <w:pPr>
              <w:numPr>
                <w:ilvl w:val="0"/>
                <w:numId w:val="12"/>
              </w:numPr>
              <w:pBdr>
                <w:top w:val="nil"/>
                <w:left w:val="nil"/>
                <w:bottom w:val="nil"/>
                <w:right w:val="nil"/>
                <w:between w:val="nil"/>
              </w:pBdr>
              <w:ind w:left="0" w:firstLine="3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Сприяння забезпеченню лікарськими засобами ВПО у випадках та порядку, визначених законодавством.</w:t>
            </w:r>
          </w:p>
        </w:tc>
        <w:tc>
          <w:tcPr>
            <w:tcW w:w="1223" w:type="dxa"/>
          </w:tcPr>
          <w:p w14:paraId="6E042C0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31194FE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соціального захисту населення</w:t>
            </w:r>
          </w:p>
        </w:tc>
        <w:tc>
          <w:tcPr>
            <w:tcW w:w="1847" w:type="dxa"/>
          </w:tcPr>
          <w:p w14:paraId="331AF81B"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2CACFD93" w14:textId="77777777" w:rsidR="005662C4" w:rsidRPr="005662C4" w:rsidRDefault="005662C4" w:rsidP="005662C4">
            <w:pPr>
              <w:jc w:val="both"/>
              <w:rPr>
                <w:rFonts w:ascii="Times New Roman" w:eastAsia="Times New Roman" w:hAnsi="Times New Roman" w:cs="Times New Roman"/>
                <w:b/>
              </w:rPr>
            </w:pPr>
          </w:p>
        </w:tc>
        <w:tc>
          <w:tcPr>
            <w:tcW w:w="733" w:type="dxa"/>
          </w:tcPr>
          <w:p w14:paraId="0388BB1C" w14:textId="77777777" w:rsidR="005662C4" w:rsidRPr="005662C4" w:rsidRDefault="005662C4" w:rsidP="005662C4">
            <w:pPr>
              <w:jc w:val="both"/>
              <w:rPr>
                <w:rFonts w:ascii="Times New Roman" w:eastAsia="Times New Roman" w:hAnsi="Times New Roman" w:cs="Times New Roman"/>
              </w:rPr>
            </w:pPr>
          </w:p>
        </w:tc>
        <w:tc>
          <w:tcPr>
            <w:tcW w:w="715" w:type="dxa"/>
          </w:tcPr>
          <w:p w14:paraId="2F7ED852" w14:textId="77777777" w:rsidR="005662C4" w:rsidRPr="005662C4" w:rsidRDefault="005662C4" w:rsidP="005662C4">
            <w:pPr>
              <w:jc w:val="both"/>
              <w:rPr>
                <w:rFonts w:ascii="Times New Roman" w:eastAsia="Times New Roman" w:hAnsi="Times New Roman" w:cs="Times New Roman"/>
                <w:b/>
              </w:rPr>
            </w:pPr>
          </w:p>
        </w:tc>
        <w:tc>
          <w:tcPr>
            <w:tcW w:w="718" w:type="dxa"/>
          </w:tcPr>
          <w:p w14:paraId="303D8FA4" w14:textId="77777777" w:rsidR="005662C4" w:rsidRPr="005662C4" w:rsidRDefault="005662C4" w:rsidP="005662C4">
            <w:pPr>
              <w:jc w:val="both"/>
              <w:rPr>
                <w:rFonts w:ascii="Times New Roman" w:eastAsia="Times New Roman" w:hAnsi="Times New Roman" w:cs="Times New Roman"/>
                <w:b/>
              </w:rPr>
            </w:pPr>
          </w:p>
        </w:tc>
        <w:tc>
          <w:tcPr>
            <w:tcW w:w="2152" w:type="dxa"/>
          </w:tcPr>
          <w:p w14:paraId="44BC55D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Забезпечення лікарськими засобами ВПО</w:t>
            </w:r>
          </w:p>
        </w:tc>
      </w:tr>
      <w:tr w:rsidR="005662C4" w:rsidRPr="005662C4" w14:paraId="0B463771" w14:textId="77777777" w:rsidTr="00E761BB">
        <w:trPr>
          <w:trHeight w:val="19"/>
        </w:trPr>
        <w:tc>
          <w:tcPr>
            <w:tcW w:w="710" w:type="dxa"/>
            <w:vMerge w:val="restart"/>
            <w:tcBorders>
              <w:top w:val="single" w:sz="4" w:space="0" w:color="000000"/>
            </w:tcBorders>
          </w:tcPr>
          <w:p w14:paraId="2AF7ED4E" w14:textId="77777777" w:rsidR="005662C4" w:rsidRPr="005662C4" w:rsidRDefault="005662C4" w:rsidP="005662C4">
            <w:pPr>
              <w:numPr>
                <w:ilvl w:val="0"/>
                <w:numId w:val="11"/>
              </w:numPr>
              <w:pBdr>
                <w:top w:val="nil"/>
                <w:left w:val="nil"/>
                <w:bottom w:val="nil"/>
                <w:right w:val="nil"/>
                <w:between w:val="nil"/>
              </w:pBdr>
              <w:ind w:left="357" w:hanging="357"/>
              <w:jc w:val="both"/>
              <w:rPr>
                <w:rFonts w:ascii="Times New Roman" w:eastAsia="Times New Roman" w:hAnsi="Times New Roman" w:cs="Times New Roman"/>
                <w:b/>
                <w:color w:val="000000"/>
              </w:rPr>
            </w:pPr>
          </w:p>
        </w:tc>
        <w:tc>
          <w:tcPr>
            <w:tcW w:w="1719" w:type="dxa"/>
            <w:vMerge w:val="restart"/>
            <w:tcBorders>
              <w:top w:val="single" w:sz="4" w:space="0" w:color="000000"/>
            </w:tcBorders>
          </w:tcPr>
          <w:p w14:paraId="0457891B"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b/>
              </w:rPr>
              <w:t>Сприяння працевлаштуванню та перекваліфікації</w:t>
            </w:r>
          </w:p>
        </w:tc>
        <w:tc>
          <w:tcPr>
            <w:tcW w:w="3075" w:type="dxa"/>
            <w:tcBorders>
              <w:top w:val="single" w:sz="4" w:space="0" w:color="000000"/>
            </w:tcBorders>
          </w:tcPr>
          <w:p w14:paraId="2D337407"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Забезпечення професійної перепідготовки та підвищення кваліфікації ВПО під потреби ринку праці;</w:t>
            </w:r>
          </w:p>
        </w:tc>
        <w:tc>
          <w:tcPr>
            <w:tcW w:w="1223" w:type="dxa"/>
            <w:tcBorders>
              <w:top w:val="single" w:sz="4" w:space="0" w:color="000000"/>
            </w:tcBorders>
          </w:tcPr>
          <w:p w14:paraId="29F6F242"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Borders>
              <w:top w:val="single" w:sz="4" w:space="0" w:color="000000"/>
            </w:tcBorders>
          </w:tcPr>
          <w:p w14:paraId="01B88CEC"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Borders>
              <w:top w:val="single" w:sz="4" w:space="0" w:color="000000"/>
            </w:tcBorders>
          </w:tcPr>
          <w:p w14:paraId="2002DD0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Borders>
              <w:top w:val="single" w:sz="4" w:space="0" w:color="000000"/>
            </w:tcBorders>
          </w:tcPr>
          <w:p w14:paraId="28E61E3A" w14:textId="77777777" w:rsidR="005662C4" w:rsidRPr="005662C4" w:rsidRDefault="005662C4" w:rsidP="005662C4">
            <w:pPr>
              <w:jc w:val="both"/>
              <w:rPr>
                <w:rFonts w:ascii="Times New Roman" w:eastAsia="Times New Roman" w:hAnsi="Times New Roman" w:cs="Times New Roman"/>
                <w:b/>
              </w:rPr>
            </w:pPr>
          </w:p>
        </w:tc>
        <w:tc>
          <w:tcPr>
            <w:tcW w:w="733" w:type="dxa"/>
            <w:tcBorders>
              <w:top w:val="single" w:sz="4" w:space="0" w:color="000000"/>
            </w:tcBorders>
          </w:tcPr>
          <w:p w14:paraId="1F2268E5" w14:textId="77777777" w:rsidR="005662C4" w:rsidRPr="005662C4" w:rsidRDefault="005662C4" w:rsidP="005662C4">
            <w:pPr>
              <w:jc w:val="both"/>
              <w:rPr>
                <w:rFonts w:ascii="Times New Roman" w:eastAsia="Times New Roman" w:hAnsi="Times New Roman" w:cs="Times New Roman"/>
              </w:rPr>
            </w:pPr>
          </w:p>
        </w:tc>
        <w:tc>
          <w:tcPr>
            <w:tcW w:w="715" w:type="dxa"/>
            <w:tcBorders>
              <w:top w:val="single" w:sz="4" w:space="0" w:color="000000"/>
            </w:tcBorders>
          </w:tcPr>
          <w:p w14:paraId="061EDA28" w14:textId="77777777" w:rsidR="005662C4" w:rsidRPr="005662C4" w:rsidRDefault="005662C4" w:rsidP="005662C4">
            <w:pPr>
              <w:jc w:val="both"/>
              <w:rPr>
                <w:rFonts w:ascii="Times New Roman" w:eastAsia="Times New Roman" w:hAnsi="Times New Roman" w:cs="Times New Roman"/>
                <w:b/>
              </w:rPr>
            </w:pPr>
          </w:p>
        </w:tc>
        <w:tc>
          <w:tcPr>
            <w:tcW w:w="718" w:type="dxa"/>
            <w:tcBorders>
              <w:top w:val="single" w:sz="4" w:space="0" w:color="000000"/>
            </w:tcBorders>
          </w:tcPr>
          <w:p w14:paraId="68A3F683" w14:textId="77777777" w:rsidR="005662C4" w:rsidRPr="005662C4" w:rsidRDefault="005662C4" w:rsidP="005662C4">
            <w:pPr>
              <w:jc w:val="both"/>
              <w:rPr>
                <w:rFonts w:ascii="Times New Roman" w:eastAsia="Times New Roman" w:hAnsi="Times New Roman" w:cs="Times New Roman"/>
                <w:b/>
              </w:rPr>
            </w:pPr>
          </w:p>
        </w:tc>
        <w:tc>
          <w:tcPr>
            <w:tcW w:w="2152" w:type="dxa"/>
            <w:tcBorders>
              <w:top w:val="single" w:sz="4" w:space="0" w:color="000000"/>
            </w:tcBorders>
          </w:tcPr>
          <w:p w14:paraId="7534F274"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Збільшення кількості ВПО, залучених до професійної підготовки, перепідготовки та підвищення кваліфікації</w:t>
            </w:r>
          </w:p>
        </w:tc>
      </w:tr>
      <w:tr w:rsidR="005662C4" w:rsidRPr="005662C4" w14:paraId="05164065" w14:textId="77777777" w:rsidTr="00E761BB">
        <w:trPr>
          <w:trHeight w:val="19"/>
        </w:trPr>
        <w:tc>
          <w:tcPr>
            <w:tcW w:w="710" w:type="dxa"/>
            <w:vMerge/>
            <w:tcBorders>
              <w:top w:val="single" w:sz="4" w:space="0" w:color="000000"/>
            </w:tcBorders>
          </w:tcPr>
          <w:p w14:paraId="1FC9A1BA"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154E0E7A"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6E8E10BF"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Залучення зареєстрованих безробітних з числа внутрішньо переміщених осіб до онлайн/</w:t>
            </w:r>
            <w:proofErr w:type="spellStart"/>
            <w:r w:rsidRPr="005662C4">
              <w:rPr>
                <w:rFonts w:ascii="Times New Roman" w:eastAsia="Times New Roman" w:hAnsi="Times New Roman" w:cs="Times New Roman"/>
                <w:color w:val="000000"/>
              </w:rPr>
              <w:t>офлайн</w:t>
            </w:r>
            <w:proofErr w:type="spellEnd"/>
            <w:r w:rsidRPr="005662C4">
              <w:rPr>
                <w:rFonts w:ascii="Times New Roman" w:eastAsia="Times New Roman" w:hAnsi="Times New Roman" w:cs="Times New Roman"/>
                <w:color w:val="000000"/>
              </w:rPr>
              <w:t xml:space="preserve"> групових та індивідуальних заходів з орієнтації на набуття актуальних професій (спеціальностей); техніки пошуку роботи; відкриття власної справи; презентації професій із залученням роботодавців, які пропонують працевлаштування;</w:t>
            </w:r>
          </w:p>
        </w:tc>
        <w:tc>
          <w:tcPr>
            <w:tcW w:w="1223" w:type="dxa"/>
          </w:tcPr>
          <w:p w14:paraId="5B25529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41DE579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09D291C0"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6E2E2314" w14:textId="77777777" w:rsidR="005662C4" w:rsidRPr="005662C4" w:rsidRDefault="005662C4" w:rsidP="005662C4">
            <w:pPr>
              <w:jc w:val="both"/>
              <w:rPr>
                <w:rFonts w:ascii="Times New Roman" w:eastAsia="Times New Roman" w:hAnsi="Times New Roman" w:cs="Times New Roman"/>
                <w:b/>
              </w:rPr>
            </w:pPr>
          </w:p>
        </w:tc>
        <w:tc>
          <w:tcPr>
            <w:tcW w:w="733" w:type="dxa"/>
          </w:tcPr>
          <w:p w14:paraId="7B04962C" w14:textId="77777777" w:rsidR="005662C4" w:rsidRPr="005662C4" w:rsidRDefault="005662C4" w:rsidP="005662C4">
            <w:pPr>
              <w:jc w:val="both"/>
              <w:rPr>
                <w:rFonts w:ascii="Times New Roman" w:eastAsia="Times New Roman" w:hAnsi="Times New Roman" w:cs="Times New Roman"/>
              </w:rPr>
            </w:pPr>
          </w:p>
        </w:tc>
        <w:tc>
          <w:tcPr>
            <w:tcW w:w="715" w:type="dxa"/>
          </w:tcPr>
          <w:p w14:paraId="7A020300" w14:textId="77777777" w:rsidR="005662C4" w:rsidRPr="005662C4" w:rsidRDefault="005662C4" w:rsidP="005662C4">
            <w:pPr>
              <w:jc w:val="both"/>
              <w:rPr>
                <w:rFonts w:ascii="Times New Roman" w:eastAsia="Times New Roman" w:hAnsi="Times New Roman" w:cs="Times New Roman"/>
                <w:b/>
              </w:rPr>
            </w:pPr>
          </w:p>
        </w:tc>
        <w:tc>
          <w:tcPr>
            <w:tcW w:w="718" w:type="dxa"/>
          </w:tcPr>
          <w:p w14:paraId="3A3A224B" w14:textId="77777777" w:rsidR="005662C4" w:rsidRPr="005662C4" w:rsidRDefault="005662C4" w:rsidP="005662C4">
            <w:pPr>
              <w:jc w:val="both"/>
              <w:rPr>
                <w:rFonts w:ascii="Times New Roman" w:eastAsia="Times New Roman" w:hAnsi="Times New Roman" w:cs="Times New Roman"/>
                <w:b/>
              </w:rPr>
            </w:pPr>
          </w:p>
        </w:tc>
        <w:tc>
          <w:tcPr>
            <w:tcW w:w="2152" w:type="dxa"/>
          </w:tcPr>
          <w:p w14:paraId="6342647F"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Збільшення кількості працевлаштованих осіб з числа ВПО</w:t>
            </w:r>
          </w:p>
        </w:tc>
      </w:tr>
      <w:tr w:rsidR="005662C4" w:rsidRPr="005662C4" w14:paraId="1FE4806F" w14:textId="77777777" w:rsidTr="00E761BB">
        <w:trPr>
          <w:trHeight w:val="19"/>
        </w:trPr>
        <w:tc>
          <w:tcPr>
            <w:tcW w:w="710" w:type="dxa"/>
            <w:vMerge/>
            <w:tcBorders>
              <w:top w:val="single" w:sz="4" w:space="0" w:color="000000"/>
            </w:tcBorders>
          </w:tcPr>
          <w:p w14:paraId="41B11784"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41DFFEF7"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494525AB"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Залучення незайнятих працездатних </w:t>
            </w:r>
            <w:r w:rsidRPr="005662C4">
              <w:rPr>
                <w:rFonts w:ascii="Times New Roman" w:eastAsia="Times New Roman" w:hAnsi="Times New Roman" w:cs="Times New Roman"/>
                <w:color w:val="000000"/>
              </w:rPr>
              <w:lastRenderedPageBreak/>
              <w:t>ВПО до участі у суспільно корисних роботах в умовах воєнного стану («Армія відновлення») та громадських робіт;</w:t>
            </w:r>
          </w:p>
        </w:tc>
        <w:tc>
          <w:tcPr>
            <w:tcW w:w="1223" w:type="dxa"/>
          </w:tcPr>
          <w:p w14:paraId="7CC2E61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lastRenderedPageBreak/>
              <w:t>2025-2027 роки</w:t>
            </w:r>
          </w:p>
        </w:tc>
        <w:tc>
          <w:tcPr>
            <w:tcW w:w="1590" w:type="dxa"/>
          </w:tcPr>
          <w:p w14:paraId="5C01D972"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4DFFC33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67F08518" w14:textId="77777777" w:rsidR="005662C4" w:rsidRPr="005662C4" w:rsidRDefault="005662C4" w:rsidP="005662C4">
            <w:pPr>
              <w:jc w:val="both"/>
              <w:rPr>
                <w:rFonts w:ascii="Times New Roman" w:eastAsia="Times New Roman" w:hAnsi="Times New Roman" w:cs="Times New Roman"/>
                <w:b/>
              </w:rPr>
            </w:pPr>
          </w:p>
        </w:tc>
        <w:tc>
          <w:tcPr>
            <w:tcW w:w="733" w:type="dxa"/>
          </w:tcPr>
          <w:p w14:paraId="112ED671" w14:textId="77777777" w:rsidR="005662C4" w:rsidRPr="005662C4" w:rsidRDefault="005662C4" w:rsidP="005662C4">
            <w:pPr>
              <w:jc w:val="both"/>
              <w:rPr>
                <w:rFonts w:ascii="Times New Roman" w:eastAsia="Times New Roman" w:hAnsi="Times New Roman" w:cs="Times New Roman"/>
              </w:rPr>
            </w:pPr>
          </w:p>
        </w:tc>
        <w:tc>
          <w:tcPr>
            <w:tcW w:w="715" w:type="dxa"/>
          </w:tcPr>
          <w:p w14:paraId="4CE57608" w14:textId="77777777" w:rsidR="005662C4" w:rsidRPr="005662C4" w:rsidRDefault="005662C4" w:rsidP="005662C4">
            <w:pPr>
              <w:jc w:val="both"/>
              <w:rPr>
                <w:rFonts w:ascii="Times New Roman" w:eastAsia="Times New Roman" w:hAnsi="Times New Roman" w:cs="Times New Roman"/>
                <w:b/>
              </w:rPr>
            </w:pPr>
          </w:p>
        </w:tc>
        <w:tc>
          <w:tcPr>
            <w:tcW w:w="718" w:type="dxa"/>
          </w:tcPr>
          <w:p w14:paraId="19EDE79A" w14:textId="77777777" w:rsidR="005662C4" w:rsidRPr="005662C4" w:rsidRDefault="005662C4" w:rsidP="005662C4">
            <w:pPr>
              <w:jc w:val="both"/>
              <w:rPr>
                <w:rFonts w:ascii="Times New Roman" w:eastAsia="Times New Roman" w:hAnsi="Times New Roman" w:cs="Times New Roman"/>
                <w:b/>
              </w:rPr>
            </w:pPr>
          </w:p>
        </w:tc>
        <w:tc>
          <w:tcPr>
            <w:tcW w:w="2152" w:type="dxa"/>
          </w:tcPr>
          <w:p w14:paraId="56DAB87D"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 xml:space="preserve">Збільшення кількості ВПО </w:t>
            </w:r>
            <w:r w:rsidRPr="005662C4">
              <w:rPr>
                <w:rFonts w:ascii="Times New Roman" w:eastAsia="Times New Roman" w:hAnsi="Times New Roman" w:cs="Times New Roman"/>
              </w:rPr>
              <w:lastRenderedPageBreak/>
              <w:t>залучених до тимчасової зайнятості шляхом участі в громадських, суспільно корисних та інших роботах тимчасового характеру</w:t>
            </w:r>
          </w:p>
        </w:tc>
      </w:tr>
      <w:tr w:rsidR="005662C4" w:rsidRPr="005662C4" w14:paraId="0F8412EE" w14:textId="77777777" w:rsidTr="00E761BB">
        <w:trPr>
          <w:trHeight w:val="19"/>
        </w:trPr>
        <w:tc>
          <w:tcPr>
            <w:tcW w:w="710" w:type="dxa"/>
            <w:vMerge/>
            <w:tcBorders>
              <w:top w:val="single" w:sz="4" w:space="0" w:color="000000"/>
            </w:tcBorders>
          </w:tcPr>
          <w:p w14:paraId="1C1FE0D1"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0E007823"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430D91C2"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Організація роботи щодо видачі ваучерів внутрішньо переміщеним особам для навчання в закладах освіти;</w:t>
            </w:r>
          </w:p>
        </w:tc>
        <w:tc>
          <w:tcPr>
            <w:tcW w:w="1223" w:type="dxa"/>
          </w:tcPr>
          <w:p w14:paraId="7A9D9E68"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0BD3014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38E5DB30"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65168FB6" w14:textId="77777777" w:rsidR="005662C4" w:rsidRPr="005662C4" w:rsidRDefault="005662C4" w:rsidP="005662C4">
            <w:pPr>
              <w:jc w:val="both"/>
              <w:rPr>
                <w:rFonts w:ascii="Times New Roman" w:eastAsia="Times New Roman" w:hAnsi="Times New Roman" w:cs="Times New Roman"/>
                <w:b/>
              </w:rPr>
            </w:pPr>
          </w:p>
        </w:tc>
        <w:tc>
          <w:tcPr>
            <w:tcW w:w="733" w:type="dxa"/>
          </w:tcPr>
          <w:p w14:paraId="2D9419B4" w14:textId="77777777" w:rsidR="005662C4" w:rsidRPr="005662C4" w:rsidRDefault="005662C4" w:rsidP="005662C4">
            <w:pPr>
              <w:jc w:val="both"/>
              <w:rPr>
                <w:rFonts w:ascii="Times New Roman" w:eastAsia="Times New Roman" w:hAnsi="Times New Roman" w:cs="Times New Roman"/>
              </w:rPr>
            </w:pPr>
          </w:p>
        </w:tc>
        <w:tc>
          <w:tcPr>
            <w:tcW w:w="715" w:type="dxa"/>
          </w:tcPr>
          <w:p w14:paraId="25AAC70A" w14:textId="77777777" w:rsidR="005662C4" w:rsidRPr="005662C4" w:rsidRDefault="005662C4" w:rsidP="005662C4">
            <w:pPr>
              <w:jc w:val="both"/>
              <w:rPr>
                <w:rFonts w:ascii="Times New Roman" w:eastAsia="Times New Roman" w:hAnsi="Times New Roman" w:cs="Times New Roman"/>
                <w:b/>
              </w:rPr>
            </w:pPr>
          </w:p>
        </w:tc>
        <w:tc>
          <w:tcPr>
            <w:tcW w:w="718" w:type="dxa"/>
          </w:tcPr>
          <w:p w14:paraId="23A28A66" w14:textId="77777777" w:rsidR="005662C4" w:rsidRPr="005662C4" w:rsidRDefault="005662C4" w:rsidP="005662C4">
            <w:pPr>
              <w:jc w:val="both"/>
              <w:rPr>
                <w:rFonts w:ascii="Times New Roman" w:eastAsia="Times New Roman" w:hAnsi="Times New Roman" w:cs="Times New Roman"/>
                <w:b/>
              </w:rPr>
            </w:pPr>
          </w:p>
        </w:tc>
        <w:tc>
          <w:tcPr>
            <w:tcW w:w="2152" w:type="dxa"/>
          </w:tcPr>
          <w:p w14:paraId="2DA434A3"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Збільшення кількості ВПО, які отримали ваучера для проходження перепідготовки, спеціалізації, підвищення кваліфікації.</w:t>
            </w:r>
          </w:p>
        </w:tc>
      </w:tr>
      <w:tr w:rsidR="005662C4" w:rsidRPr="005662C4" w14:paraId="408E02BB" w14:textId="77777777" w:rsidTr="00E761BB">
        <w:trPr>
          <w:trHeight w:val="19"/>
        </w:trPr>
        <w:tc>
          <w:tcPr>
            <w:tcW w:w="710" w:type="dxa"/>
            <w:vMerge/>
            <w:tcBorders>
              <w:top w:val="single" w:sz="4" w:space="0" w:color="000000"/>
            </w:tcBorders>
          </w:tcPr>
          <w:p w14:paraId="58D6F366"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49448012"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63F22195"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Стимулювання роботодавців до працевлаштування ВПО шляхом відшкодування витрат на оплату праці ВПО відповідно до постанов Кабінету Міністрів України від 08.09.2015 № 696, від 20.03.2023 №331 та Закону «Про зайнятість населення» (зі змінами);</w:t>
            </w:r>
          </w:p>
        </w:tc>
        <w:tc>
          <w:tcPr>
            <w:tcW w:w="1223" w:type="dxa"/>
          </w:tcPr>
          <w:p w14:paraId="5AFF324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0B39F118"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48E2EAE1"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44598651" w14:textId="77777777" w:rsidR="005662C4" w:rsidRPr="005662C4" w:rsidRDefault="005662C4" w:rsidP="005662C4">
            <w:pPr>
              <w:jc w:val="both"/>
              <w:rPr>
                <w:rFonts w:ascii="Times New Roman" w:eastAsia="Times New Roman" w:hAnsi="Times New Roman" w:cs="Times New Roman"/>
                <w:b/>
              </w:rPr>
            </w:pPr>
          </w:p>
        </w:tc>
        <w:tc>
          <w:tcPr>
            <w:tcW w:w="733" w:type="dxa"/>
          </w:tcPr>
          <w:p w14:paraId="39829D54" w14:textId="77777777" w:rsidR="005662C4" w:rsidRPr="005662C4" w:rsidRDefault="005662C4" w:rsidP="005662C4">
            <w:pPr>
              <w:jc w:val="both"/>
              <w:rPr>
                <w:rFonts w:ascii="Times New Roman" w:eastAsia="Times New Roman" w:hAnsi="Times New Roman" w:cs="Times New Roman"/>
              </w:rPr>
            </w:pPr>
          </w:p>
        </w:tc>
        <w:tc>
          <w:tcPr>
            <w:tcW w:w="715" w:type="dxa"/>
          </w:tcPr>
          <w:p w14:paraId="62DA796E" w14:textId="77777777" w:rsidR="005662C4" w:rsidRPr="005662C4" w:rsidRDefault="005662C4" w:rsidP="005662C4">
            <w:pPr>
              <w:jc w:val="both"/>
              <w:rPr>
                <w:rFonts w:ascii="Times New Roman" w:eastAsia="Times New Roman" w:hAnsi="Times New Roman" w:cs="Times New Roman"/>
                <w:b/>
              </w:rPr>
            </w:pPr>
          </w:p>
        </w:tc>
        <w:tc>
          <w:tcPr>
            <w:tcW w:w="718" w:type="dxa"/>
          </w:tcPr>
          <w:p w14:paraId="72714999" w14:textId="77777777" w:rsidR="005662C4" w:rsidRPr="005662C4" w:rsidRDefault="005662C4" w:rsidP="005662C4">
            <w:pPr>
              <w:jc w:val="both"/>
              <w:rPr>
                <w:rFonts w:ascii="Times New Roman" w:eastAsia="Times New Roman" w:hAnsi="Times New Roman" w:cs="Times New Roman"/>
                <w:b/>
              </w:rPr>
            </w:pPr>
          </w:p>
        </w:tc>
        <w:tc>
          <w:tcPr>
            <w:tcW w:w="2152" w:type="dxa"/>
          </w:tcPr>
          <w:p w14:paraId="7F216E36"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Збільшення кількості працевлаштованих осіб з числа ВПО, у тому числі шляхом створення нових робочих місць.</w:t>
            </w:r>
          </w:p>
        </w:tc>
      </w:tr>
      <w:tr w:rsidR="005662C4" w:rsidRPr="005662C4" w14:paraId="142ADFE6" w14:textId="77777777" w:rsidTr="00E761BB">
        <w:trPr>
          <w:trHeight w:val="19"/>
        </w:trPr>
        <w:tc>
          <w:tcPr>
            <w:tcW w:w="710" w:type="dxa"/>
            <w:vMerge/>
            <w:tcBorders>
              <w:top w:val="single" w:sz="4" w:space="0" w:color="000000"/>
            </w:tcBorders>
          </w:tcPr>
          <w:p w14:paraId="230B962E"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0E8D18D0"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55FD9C95"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Проведення курсів з основ підприємництва та </w:t>
            </w:r>
            <w:proofErr w:type="spellStart"/>
            <w:r w:rsidRPr="005662C4">
              <w:rPr>
                <w:rFonts w:ascii="Times New Roman" w:eastAsia="Times New Roman" w:hAnsi="Times New Roman" w:cs="Times New Roman"/>
                <w:color w:val="000000"/>
              </w:rPr>
              <w:t>самозайнятості</w:t>
            </w:r>
            <w:proofErr w:type="spellEnd"/>
            <w:r w:rsidRPr="005662C4">
              <w:rPr>
                <w:rFonts w:ascii="Times New Roman" w:eastAsia="Times New Roman" w:hAnsi="Times New Roman" w:cs="Times New Roman"/>
                <w:color w:val="000000"/>
              </w:rPr>
              <w:t xml:space="preserve"> для </w:t>
            </w:r>
            <w:r w:rsidRPr="005662C4">
              <w:rPr>
                <w:rFonts w:ascii="Times New Roman" w:eastAsia="Times New Roman" w:hAnsi="Times New Roman" w:cs="Times New Roman"/>
                <w:color w:val="000000"/>
              </w:rPr>
              <w:lastRenderedPageBreak/>
              <w:t>внутрішньо переміщених осіб;</w:t>
            </w:r>
          </w:p>
        </w:tc>
        <w:tc>
          <w:tcPr>
            <w:tcW w:w="1223" w:type="dxa"/>
          </w:tcPr>
          <w:p w14:paraId="7D6CE2BB"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lastRenderedPageBreak/>
              <w:t>2025-2027 роки</w:t>
            </w:r>
          </w:p>
        </w:tc>
        <w:tc>
          <w:tcPr>
            <w:tcW w:w="1590" w:type="dxa"/>
          </w:tcPr>
          <w:p w14:paraId="554321A2"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0B6E2DE1"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1CE2C50A" w14:textId="77777777" w:rsidR="005662C4" w:rsidRPr="005662C4" w:rsidRDefault="005662C4" w:rsidP="005662C4">
            <w:pPr>
              <w:jc w:val="both"/>
              <w:rPr>
                <w:rFonts w:ascii="Times New Roman" w:eastAsia="Times New Roman" w:hAnsi="Times New Roman" w:cs="Times New Roman"/>
                <w:b/>
              </w:rPr>
            </w:pPr>
          </w:p>
        </w:tc>
        <w:tc>
          <w:tcPr>
            <w:tcW w:w="733" w:type="dxa"/>
          </w:tcPr>
          <w:p w14:paraId="42ADE23B" w14:textId="77777777" w:rsidR="005662C4" w:rsidRPr="005662C4" w:rsidRDefault="005662C4" w:rsidP="005662C4">
            <w:pPr>
              <w:jc w:val="both"/>
              <w:rPr>
                <w:rFonts w:ascii="Times New Roman" w:eastAsia="Times New Roman" w:hAnsi="Times New Roman" w:cs="Times New Roman"/>
              </w:rPr>
            </w:pPr>
          </w:p>
        </w:tc>
        <w:tc>
          <w:tcPr>
            <w:tcW w:w="715" w:type="dxa"/>
          </w:tcPr>
          <w:p w14:paraId="23CCC3DB" w14:textId="77777777" w:rsidR="005662C4" w:rsidRPr="005662C4" w:rsidRDefault="005662C4" w:rsidP="005662C4">
            <w:pPr>
              <w:jc w:val="both"/>
              <w:rPr>
                <w:rFonts w:ascii="Times New Roman" w:eastAsia="Times New Roman" w:hAnsi="Times New Roman" w:cs="Times New Roman"/>
                <w:b/>
              </w:rPr>
            </w:pPr>
          </w:p>
        </w:tc>
        <w:tc>
          <w:tcPr>
            <w:tcW w:w="718" w:type="dxa"/>
          </w:tcPr>
          <w:p w14:paraId="01827AE9" w14:textId="77777777" w:rsidR="005662C4" w:rsidRPr="005662C4" w:rsidRDefault="005662C4" w:rsidP="005662C4">
            <w:pPr>
              <w:jc w:val="both"/>
              <w:rPr>
                <w:rFonts w:ascii="Times New Roman" w:eastAsia="Times New Roman" w:hAnsi="Times New Roman" w:cs="Times New Roman"/>
                <w:b/>
              </w:rPr>
            </w:pPr>
          </w:p>
        </w:tc>
        <w:tc>
          <w:tcPr>
            <w:tcW w:w="2152" w:type="dxa"/>
          </w:tcPr>
          <w:p w14:paraId="05B1E1AA"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 xml:space="preserve">Збільшення кількості </w:t>
            </w:r>
            <w:proofErr w:type="spellStart"/>
            <w:r w:rsidRPr="005662C4">
              <w:rPr>
                <w:rFonts w:ascii="Times New Roman" w:eastAsia="Times New Roman" w:hAnsi="Times New Roman" w:cs="Times New Roman"/>
              </w:rPr>
              <w:lastRenderedPageBreak/>
              <w:t>самозайнятих</w:t>
            </w:r>
            <w:proofErr w:type="spellEnd"/>
            <w:r w:rsidRPr="005662C4">
              <w:rPr>
                <w:rFonts w:ascii="Times New Roman" w:eastAsia="Times New Roman" w:hAnsi="Times New Roman" w:cs="Times New Roman"/>
              </w:rPr>
              <w:t xml:space="preserve"> осіб з числа ВПО.</w:t>
            </w:r>
          </w:p>
        </w:tc>
      </w:tr>
      <w:tr w:rsidR="005662C4" w:rsidRPr="005662C4" w14:paraId="792017AD" w14:textId="77777777" w:rsidTr="00E761BB">
        <w:trPr>
          <w:trHeight w:val="19"/>
        </w:trPr>
        <w:tc>
          <w:tcPr>
            <w:tcW w:w="710" w:type="dxa"/>
            <w:vMerge/>
            <w:tcBorders>
              <w:top w:val="single" w:sz="4" w:space="0" w:color="000000"/>
            </w:tcBorders>
          </w:tcPr>
          <w:p w14:paraId="4BDC2ED0"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58FCBB3B"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72A7B866" w14:textId="77777777" w:rsidR="005662C4" w:rsidRPr="005662C4" w:rsidRDefault="005662C4" w:rsidP="005662C4">
            <w:pPr>
              <w:numPr>
                <w:ilvl w:val="0"/>
                <w:numId w:val="13"/>
              </w:numPr>
              <w:ind w:left="0" w:firstLine="0"/>
              <w:jc w:val="both"/>
              <w:rPr>
                <w:rFonts w:ascii="Times New Roman" w:eastAsia="Times New Roman" w:hAnsi="Times New Roman" w:cs="Times New Roman"/>
                <w:sz w:val="16"/>
                <w:szCs w:val="16"/>
              </w:rPr>
            </w:pPr>
            <w:r w:rsidRPr="005662C4">
              <w:rPr>
                <w:rFonts w:ascii="Times New Roman" w:eastAsia="Times New Roman" w:hAnsi="Times New Roman" w:cs="Times New Roman"/>
              </w:rPr>
              <w:t xml:space="preserve">Сприяння </w:t>
            </w:r>
            <w:r w:rsidRPr="005662C4">
              <w:rPr>
                <w:rFonts w:ascii="Times New Roman" w:eastAsia="Times New Roman" w:hAnsi="Times New Roman" w:cs="Times New Roman"/>
                <w:highlight w:val="white"/>
              </w:rPr>
              <w:t>створенню умов для залучення та</w:t>
            </w:r>
            <w:r w:rsidRPr="005662C4">
              <w:rPr>
                <w:rFonts w:ascii="Times New Roman" w:eastAsia="Times New Roman" w:hAnsi="Times New Roman" w:cs="Times New Roman"/>
              </w:rPr>
              <w:t xml:space="preserve"> розвитку </w:t>
            </w:r>
            <w:proofErr w:type="spellStart"/>
            <w:r w:rsidRPr="005662C4">
              <w:rPr>
                <w:rFonts w:ascii="Times New Roman" w:eastAsia="Times New Roman" w:hAnsi="Times New Roman" w:cs="Times New Roman"/>
              </w:rPr>
              <w:t>релокованого</w:t>
            </w:r>
            <w:proofErr w:type="spellEnd"/>
            <w:r w:rsidRPr="005662C4">
              <w:rPr>
                <w:rFonts w:ascii="Times New Roman" w:eastAsia="Times New Roman" w:hAnsi="Times New Roman" w:cs="Times New Roman"/>
              </w:rPr>
              <w:t xml:space="preserve"> бізнесу, у тому числі як роботодавця для ВПО</w:t>
            </w:r>
          </w:p>
        </w:tc>
        <w:tc>
          <w:tcPr>
            <w:tcW w:w="1223" w:type="dxa"/>
          </w:tcPr>
          <w:p w14:paraId="275A0576"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439042A1"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1058EE43"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3EB936AA" w14:textId="77777777" w:rsidR="005662C4" w:rsidRPr="005662C4" w:rsidRDefault="005662C4" w:rsidP="005662C4">
            <w:pPr>
              <w:jc w:val="both"/>
              <w:rPr>
                <w:rFonts w:ascii="Times New Roman" w:eastAsia="Times New Roman" w:hAnsi="Times New Roman" w:cs="Times New Roman"/>
                <w:b/>
              </w:rPr>
            </w:pPr>
          </w:p>
        </w:tc>
        <w:tc>
          <w:tcPr>
            <w:tcW w:w="733" w:type="dxa"/>
          </w:tcPr>
          <w:p w14:paraId="6272E5AE" w14:textId="77777777" w:rsidR="005662C4" w:rsidRPr="005662C4" w:rsidRDefault="005662C4" w:rsidP="005662C4">
            <w:pPr>
              <w:jc w:val="both"/>
              <w:rPr>
                <w:rFonts w:ascii="Times New Roman" w:eastAsia="Times New Roman" w:hAnsi="Times New Roman" w:cs="Times New Roman"/>
              </w:rPr>
            </w:pPr>
          </w:p>
        </w:tc>
        <w:tc>
          <w:tcPr>
            <w:tcW w:w="715" w:type="dxa"/>
          </w:tcPr>
          <w:p w14:paraId="6CE240D0" w14:textId="77777777" w:rsidR="005662C4" w:rsidRPr="005662C4" w:rsidRDefault="005662C4" w:rsidP="005662C4">
            <w:pPr>
              <w:jc w:val="both"/>
              <w:rPr>
                <w:rFonts w:ascii="Times New Roman" w:eastAsia="Times New Roman" w:hAnsi="Times New Roman" w:cs="Times New Roman"/>
                <w:b/>
              </w:rPr>
            </w:pPr>
          </w:p>
        </w:tc>
        <w:tc>
          <w:tcPr>
            <w:tcW w:w="718" w:type="dxa"/>
          </w:tcPr>
          <w:p w14:paraId="3EDD6E63" w14:textId="77777777" w:rsidR="005662C4" w:rsidRPr="005662C4" w:rsidRDefault="005662C4" w:rsidP="005662C4">
            <w:pPr>
              <w:jc w:val="both"/>
              <w:rPr>
                <w:rFonts w:ascii="Times New Roman" w:eastAsia="Times New Roman" w:hAnsi="Times New Roman" w:cs="Times New Roman"/>
                <w:b/>
              </w:rPr>
            </w:pPr>
          </w:p>
        </w:tc>
        <w:tc>
          <w:tcPr>
            <w:tcW w:w="2152" w:type="dxa"/>
          </w:tcPr>
          <w:p w14:paraId="4FE0AB7F"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Збільшення кількості робочих місць для ВПО.</w:t>
            </w:r>
          </w:p>
        </w:tc>
      </w:tr>
      <w:tr w:rsidR="005662C4" w:rsidRPr="005662C4" w14:paraId="36F5868E" w14:textId="77777777" w:rsidTr="00E761BB">
        <w:trPr>
          <w:trHeight w:val="19"/>
        </w:trPr>
        <w:tc>
          <w:tcPr>
            <w:tcW w:w="710" w:type="dxa"/>
            <w:vMerge/>
            <w:tcBorders>
              <w:top w:val="single" w:sz="4" w:space="0" w:color="000000"/>
            </w:tcBorders>
          </w:tcPr>
          <w:p w14:paraId="5F39414E"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328B381C"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21F45DCB"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Інформування про можливість отримання грантів для створення або розвитку власної справи;</w:t>
            </w:r>
          </w:p>
        </w:tc>
        <w:tc>
          <w:tcPr>
            <w:tcW w:w="1223" w:type="dxa"/>
          </w:tcPr>
          <w:p w14:paraId="36BF037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58F5F54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6ED086D4"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50D15685" w14:textId="77777777" w:rsidR="005662C4" w:rsidRPr="005662C4" w:rsidRDefault="005662C4" w:rsidP="005662C4">
            <w:pPr>
              <w:jc w:val="both"/>
              <w:rPr>
                <w:rFonts w:ascii="Times New Roman" w:eastAsia="Times New Roman" w:hAnsi="Times New Roman" w:cs="Times New Roman"/>
                <w:b/>
              </w:rPr>
            </w:pPr>
          </w:p>
        </w:tc>
        <w:tc>
          <w:tcPr>
            <w:tcW w:w="733" w:type="dxa"/>
          </w:tcPr>
          <w:p w14:paraId="09F10E8D" w14:textId="77777777" w:rsidR="005662C4" w:rsidRPr="005662C4" w:rsidRDefault="005662C4" w:rsidP="005662C4">
            <w:pPr>
              <w:jc w:val="both"/>
              <w:rPr>
                <w:rFonts w:ascii="Times New Roman" w:eastAsia="Times New Roman" w:hAnsi="Times New Roman" w:cs="Times New Roman"/>
              </w:rPr>
            </w:pPr>
          </w:p>
        </w:tc>
        <w:tc>
          <w:tcPr>
            <w:tcW w:w="715" w:type="dxa"/>
          </w:tcPr>
          <w:p w14:paraId="7FC7EFB7" w14:textId="77777777" w:rsidR="005662C4" w:rsidRPr="005662C4" w:rsidRDefault="005662C4" w:rsidP="005662C4">
            <w:pPr>
              <w:jc w:val="both"/>
              <w:rPr>
                <w:rFonts w:ascii="Times New Roman" w:eastAsia="Times New Roman" w:hAnsi="Times New Roman" w:cs="Times New Roman"/>
                <w:b/>
              </w:rPr>
            </w:pPr>
          </w:p>
        </w:tc>
        <w:tc>
          <w:tcPr>
            <w:tcW w:w="718" w:type="dxa"/>
          </w:tcPr>
          <w:p w14:paraId="34443E09" w14:textId="77777777" w:rsidR="005662C4" w:rsidRPr="005662C4" w:rsidRDefault="005662C4" w:rsidP="005662C4">
            <w:pPr>
              <w:jc w:val="both"/>
              <w:rPr>
                <w:rFonts w:ascii="Times New Roman" w:eastAsia="Times New Roman" w:hAnsi="Times New Roman" w:cs="Times New Roman"/>
                <w:b/>
              </w:rPr>
            </w:pPr>
          </w:p>
        </w:tc>
        <w:tc>
          <w:tcPr>
            <w:tcW w:w="2152" w:type="dxa"/>
          </w:tcPr>
          <w:p w14:paraId="390CB12B"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Збільшення кількості звернень ВПО для отримання грантів</w:t>
            </w:r>
          </w:p>
        </w:tc>
      </w:tr>
      <w:tr w:rsidR="005662C4" w:rsidRPr="005662C4" w14:paraId="50E32FBC" w14:textId="77777777" w:rsidTr="00E761BB">
        <w:trPr>
          <w:trHeight w:val="19"/>
        </w:trPr>
        <w:tc>
          <w:tcPr>
            <w:tcW w:w="710" w:type="dxa"/>
            <w:vMerge/>
            <w:tcBorders>
              <w:top w:val="single" w:sz="4" w:space="0" w:color="000000"/>
            </w:tcBorders>
          </w:tcPr>
          <w:p w14:paraId="0437B774"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688583A7"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65188571" w14:textId="77777777" w:rsidR="005662C4" w:rsidRPr="005662C4" w:rsidRDefault="005662C4" w:rsidP="005662C4">
            <w:pPr>
              <w:numPr>
                <w:ilvl w:val="0"/>
                <w:numId w:val="13"/>
              </w:numPr>
              <w:pBdr>
                <w:top w:val="nil"/>
                <w:left w:val="nil"/>
                <w:bottom w:val="nil"/>
                <w:right w:val="nil"/>
                <w:between w:val="nil"/>
              </w:pBdr>
              <w:tabs>
                <w:tab w:val="left" w:pos="884"/>
              </w:tabs>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Інформування ВПО про можливості допомоги від недержавних організацій, які пропонують свою допомогу у сприянні працевлаштуванню.</w:t>
            </w:r>
          </w:p>
        </w:tc>
        <w:tc>
          <w:tcPr>
            <w:tcW w:w="1223" w:type="dxa"/>
          </w:tcPr>
          <w:p w14:paraId="78C42FD7"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196C4B9C"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color w:val="000000"/>
              </w:rPr>
              <w:t>Філія Центру зайнятості</w:t>
            </w:r>
          </w:p>
        </w:tc>
        <w:tc>
          <w:tcPr>
            <w:tcW w:w="1847" w:type="dxa"/>
          </w:tcPr>
          <w:p w14:paraId="6A9D66E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33828856" w14:textId="77777777" w:rsidR="005662C4" w:rsidRPr="005662C4" w:rsidRDefault="005662C4" w:rsidP="005662C4">
            <w:pPr>
              <w:jc w:val="both"/>
              <w:rPr>
                <w:rFonts w:ascii="Times New Roman" w:eastAsia="Times New Roman" w:hAnsi="Times New Roman" w:cs="Times New Roman"/>
                <w:b/>
              </w:rPr>
            </w:pPr>
          </w:p>
        </w:tc>
        <w:tc>
          <w:tcPr>
            <w:tcW w:w="733" w:type="dxa"/>
          </w:tcPr>
          <w:p w14:paraId="31B516D9" w14:textId="77777777" w:rsidR="005662C4" w:rsidRPr="005662C4" w:rsidRDefault="005662C4" w:rsidP="005662C4">
            <w:pPr>
              <w:jc w:val="both"/>
              <w:rPr>
                <w:rFonts w:ascii="Times New Roman" w:eastAsia="Times New Roman" w:hAnsi="Times New Roman" w:cs="Times New Roman"/>
              </w:rPr>
            </w:pPr>
          </w:p>
        </w:tc>
        <w:tc>
          <w:tcPr>
            <w:tcW w:w="715" w:type="dxa"/>
          </w:tcPr>
          <w:p w14:paraId="0B3A40E0" w14:textId="77777777" w:rsidR="005662C4" w:rsidRPr="005662C4" w:rsidRDefault="005662C4" w:rsidP="005662C4">
            <w:pPr>
              <w:jc w:val="both"/>
              <w:rPr>
                <w:rFonts w:ascii="Times New Roman" w:eastAsia="Times New Roman" w:hAnsi="Times New Roman" w:cs="Times New Roman"/>
                <w:b/>
              </w:rPr>
            </w:pPr>
          </w:p>
        </w:tc>
        <w:tc>
          <w:tcPr>
            <w:tcW w:w="718" w:type="dxa"/>
          </w:tcPr>
          <w:p w14:paraId="54D79423" w14:textId="77777777" w:rsidR="005662C4" w:rsidRPr="005662C4" w:rsidRDefault="005662C4" w:rsidP="005662C4">
            <w:pPr>
              <w:jc w:val="both"/>
              <w:rPr>
                <w:rFonts w:ascii="Times New Roman" w:eastAsia="Times New Roman" w:hAnsi="Times New Roman" w:cs="Times New Roman"/>
                <w:b/>
              </w:rPr>
            </w:pPr>
          </w:p>
        </w:tc>
        <w:tc>
          <w:tcPr>
            <w:tcW w:w="2152" w:type="dxa"/>
          </w:tcPr>
          <w:p w14:paraId="6D5AD67B"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 xml:space="preserve">Здійснення </w:t>
            </w:r>
            <w:proofErr w:type="spellStart"/>
            <w:r w:rsidRPr="005662C4">
              <w:rPr>
                <w:rFonts w:ascii="Times New Roman" w:eastAsia="Times New Roman" w:hAnsi="Times New Roman" w:cs="Times New Roman"/>
              </w:rPr>
              <w:t>перенаправлень</w:t>
            </w:r>
            <w:proofErr w:type="spellEnd"/>
            <w:r w:rsidRPr="005662C4">
              <w:rPr>
                <w:rFonts w:ascii="Times New Roman" w:eastAsia="Times New Roman" w:hAnsi="Times New Roman" w:cs="Times New Roman"/>
              </w:rPr>
              <w:t xml:space="preserve"> ВПО до громадських організацій, які сприяють працевлаштуванню.</w:t>
            </w:r>
          </w:p>
        </w:tc>
      </w:tr>
      <w:tr w:rsidR="005662C4" w:rsidRPr="005662C4" w14:paraId="2D752A44" w14:textId="77777777" w:rsidTr="00E761BB">
        <w:trPr>
          <w:trHeight w:val="19"/>
        </w:trPr>
        <w:tc>
          <w:tcPr>
            <w:tcW w:w="710" w:type="dxa"/>
            <w:vMerge w:val="restart"/>
            <w:tcBorders>
              <w:top w:val="single" w:sz="4" w:space="0" w:color="000000"/>
            </w:tcBorders>
          </w:tcPr>
          <w:p w14:paraId="36AB0D4C" w14:textId="77777777" w:rsidR="005662C4" w:rsidRPr="005662C4" w:rsidRDefault="005662C4" w:rsidP="005662C4">
            <w:pPr>
              <w:numPr>
                <w:ilvl w:val="0"/>
                <w:numId w:val="11"/>
              </w:numPr>
              <w:pBdr>
                <w:top w:val="nil"/>
                <w:left w:val="nil"/>
                <w:bottom w:val="nil"/>
                <w:right w:val="nil"/>
                <w:between w:val="nil"/>
              </w:pBdr>
              <w:ind w:left="357" w:hanging="357"/>
              <w:jc w:val="both"/>
              <w:rPr>
                <w:rFonts w:ascii="Times New Roman" w:eastAsia="Times New Roman" w:hAnsi="Times New Roman" w:cs="Times New Roman"/>
                <w:b/>
                <w:color w:val="000000"/>
              </w:rPr>
            </w:pPr>
          </w:p>
        </w:tc>
        <w:tc>
          <w:tcPr>
            <w:tcW w:w="1719" w:type="dxa"/>
            <w:vMerge w:val="restart"/>
            <w:tcBorders>
              <w:top w:val="single" w:sz="4" w:space="0" w:color="000000"/>
            </w:tcBorders>
          </w:tcPr>
          <w:p w14:paraId="5B29F9D2"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b/>
              </w:rPr>
              <w:t>Освіта</w:t>
            </w:r>
          </w:p>
        </w:tc>
        <w:tc>
          <w:tcPr>
            <w:tcW w:w="3075" w:type="dxa"/>
            <w:tcBorders>
              <w:top w:val="single" w:sz="4" w:space="0" w:color="000000"/>
            </w:tcBorders>
          </w:tcPr>
          <w:p w14:paraId="7461C5A0" w14:textId="77777777" w:rsidR="005662C4" w:rsidRPr="005662C4" w:rsidRDefault="005662C4" w:rsidP="005662C4">
            <w:pPr>
              <w:numPr>
                <w:ilvl w:val="0"/>
                <w:numId w:val="14"/>
              </w:numPr>
              <w:pBdr>
                <w:top w:val="nil"/>
                <w:left w:val="nil"/>
                <w:bottom w:val="nil"/>
                <w:right w:val="nil"/>
                <w:between w:val="nil"/>
              </w:pBdr>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Створення умов для реалізації громадянами з числа внутрішньо переміщених осіб права на освіту;</w:t>
            </w:r>
          </w:p>
        </w:tc>
        <w:tc>
          <w:tcPr>
            <w:tcW w:w="1223" w:type="dxa"/>
            <w:tcBorders>
              <w:top w:val="single" w:sz="4" w:space="0" w:color="000000"/>
            </w:tcBorders>
          </w:tcPr>
          <w:p w14:paraId="65E7913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Borders>
              <w:top w:val="single" w:sz="4" w:space="0" w:color="000000"/>
            </w:tcBorders>
          </w:tcPr>
          <w:p w14:paraId="7FBBFD1E"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Відділ освіти, культури, молоді та спорту</w:t>
            </w:r>
          </w:p>
        </w:tc>
        <w:tc>
          <w:tcPr>
            <w:tcW w:w="1847" w:type="dxa"/>
            <w:tcBorders>
              <w:top w:val="single" w:sz="4" w:space="0" w:color="000000"/>
            </w:tcBorders>
          </w:tcPr>
          <w:p w14:paraId="69EA62EE"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Borders>
              <w:top w:val="single" w:sz="4" w:space="0" w:color="000000"/>
            </w:tcBorders>
          </w:tcPr>
          <w:p w14:paraId="5FE22830" w14:textId="77777777" w:rsidR="005662C4" w:rsidRPr="005662C4" w:rsidRDefault="005662C4" w:rsidP="005662C4">
            <w:pPr>
              <w:jc w:val="both"/>
              <w:rPr>
                <w:rFonts w:ascii="Times New Roman" w:eastAsia="Times New Roman" w:hAnsi="Times New Roman" w:cs="Times New Roman"/>
                <w:b/>
              </w:rPr>
            </w:pPr>
          </w:p>
        </w:tc>
        <w:tc>
          <w:tcPr>
            <w:tcW w:w="733" w:type="dxa"/>
            <w:tcBorders>
              <w:top w:val="single" w:sz="4" w:space="0" w:color="000000"/>
            </w:tcBorders>
          </w:tcPr>
          <w:p w14:paraId="022CB094" w14:textId="77777777" w:rsidR="005662C4" w:rsidRPr="005662C4" w:rsidRDefault="005662C4" w:rsidP="005662C4">
            <w:pPr>
              <w:jc w:val="both"/>
              <w:rPr>
                <w:rFonts w:ascii="Times New Roman" w:eastAsia="Times New Roman" w:hAnsi="Times New Roman" w:cs="Times New Roman"/>
              </w:rPr>
            </w:pPr>
          </w:p>
        </w:tc>
        <w:tc>
          <w:tcPr>
            <w:tcW w:w="715" w:type="dxa"/>
            <w:tcBorders>
              <w:top w:val="single" w:sz="4" w:space="0" w:color="000000"/>
            </w:tcBorders>
          </w:tcPr>
          <w:p w14:paraId="077EC9E7" w14:textId="77777777" w:rsidR="005662C4" w:rsidRPr="005662C4" w:rsidRDefault="005662C4" w:rsidP="005662C4">
            <w:pPr>
              <w:jc w:val="both"/>
              <w:rPr>
                <w:rFonts w:ascii="Times New Roman" w:eastAsia="Times New Roman" w:hAnsi="Times New Roman" w:cs="Times New Roman"/>
                <w:b/>
              </w:rPr>
            </w:pPr>
          </w:p>
        </w:tc>
        <w:tc>
          <w:tcPr>
            <w:tcW w:w="718" w:type="dxa"/>
            <w:tcBorders>
              <w:top w:val="single" w:sz="4" w:space="0" w:color="000000"/>
            </w:tcBorders>
          </w:tcPr>
          <w:p w14:paraId="261455E0" w14:textId="77777777" w:rsidR="005662C4" w:rsidRPr="005662C4" w:rsidRDefault="005662C4" w:rsidP="005662C4">
            <w:pPr>
              <w:jc w:val="both"/>
              <w:rPr>
                <w:rFonts w:ascii="Times New Roman" w:eastAsia="Times New Roman" w:hAnsi="Times New Roman" w:cs="Times New Roman"/>
                <w:b/>
              </w:rPr>
            </w:pPr>
          </w:p>
        </w:tc>
        <w:tc>
          <w:tcPr>
            <w:tcW w:w="2152" w:type="dxa"/>
            <w:tcBorders>
              <w:top w:val="single" w:sz="4" w:space="0" w:color="000000"/>
            </w:tcBorders>
          </w:tcPr>
          <w:p w14:paraId="752F2A42"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Забезпечення ВПО доступу до освітніх послуг.</w:t>
            </w:r>
          </w:p>
        </w:tc>
      </w:tr>
      <w:tr w:rsidR="005662C4" w:rsidRPr="005662C4" w14:paraId="7E3BF463" w14:textId="77777777" w:rsidTr="00E761BB">
        <w:trPr>
          <w:trHeight w:val="19"/>
        </w:trPr>
        <w:tc>
          <w:tcPr>
            <w:tcW w:w="710" w:type="dxa"/>
            <w:vMerge/>
            <w:tcBorders>
              <w:top w:val="single" w:sz="4" w:space="0" w:color="000000"/>
            </w:tcBorders>
          </w:tcPr>
          <w:p w14:paraId="02E32D60"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605077F7"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0A173280" w14:textId="77777777" w:rsidR="005662C4" w:rsidRPr="005662C4" w:rsidRDefault="005662C4" w:rsidP="005662C4">
            <w:pPr>
              <w:numPr>
                <w:ilvl w:val="0"/>
                <w:numId w:val="14"/>
              </w:numPr>
              <w:pBdr>
                <w:top w:val="nil"/>
                <w:left w:val="nil"/>
                <w:bottom w:val="nil"/>
                <w:right w:val="nil"/>
                <w:between w:val="nil"/>
              </w:pBdr>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Створення умов для отримання освітніх послуг внутрішньо переміщеними особами, зокрема облаштування простору для навчання, забезпечення внутрішньо переміщених осіб </w:t>
            </w:r>
            <w:r w:rsidRPr="005662C4">
              <w:rPr>
                <w:rFonts w:ascii="Times New Roman" w:eastAsia="Times New Roman" w:hAnsi="Times New Roman" w:cs="Times New Roman"/>
                <w:color w:val="000000"/>
              </w:rPr>
              <w:lastRenderedPageBreak/>
              <w:t>комп’ютерним обладнанням, електронними пристроями;</w:t>
            </w:r>
          </w:p>
        </w:tc>
        <w:tc>
          <w:tcPr>
            <w:tcW w:w="1223" w:type="dxa"/>
          </w:tcPr>
          <w:p w14:paraId="36F914F8"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lastRenderedPageBreak/>
              <w:t>2025-2027 роки</w:t>
            </w:r>
          </w:p>
        </w:tc>
        <w:tc>
          <w:tcPr>
            <w:tcW w:w="1590" w:type="dxa"/>
          </w:tcPr>
          <w:p w14:paraId="0CA637F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освіти, культури, молоді та спорту</w:t>
            </w:r>
          </w:p>
        </w:tc>
        <w:tc>
          <w:tcPr>
            <w:tcW w:w="1847" w:type="dxa"/>
          </w:tcPr>
          <w:p w14:paraId="5FBE290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1D395FD1" w14:textId="77777777" w:rsidR="005662C4" w:rsidRPr="005662C4" w:rsidRDefault="005662C4" w:rsidP="005662C4">
            <w:pPr>
              <w:jc w:val="both"/>
              <w:rPr>
                <w:rFonts w:ascii="Times New Roman" w:eastAsia="Times New Roman" w:hAnsi="Times New Roman" w:cs="Times New Roman"/>
                <w:b/>
              </w:rPr>
            </w:pPr>
          </w:p>
        </w:tc>
        <w:tc>
          <w:tcPr>
            <w:tcW w:w="733" w:type="dxa"/>
          </w:tcPr>
          <w:p w14:paraId="3D1DA014" w14:textId="77777777" w:rsidR="005662C4" w:rsidRPr="005662C4" w:rsidRDefault="005662C4" w:rsidP="005662C4">
            <w:pPr>
              <w:jc w:val="both"/>
              <w:rPr>
                <w:rFonts w:ascii="Times New Roman" w:eastAsia="Times New Roman" w:hAnsi="Times New Roman" w:cs="Times New Roman"/>
              </w:rPr>
            </w:pPr>
          </w:p>
        </w:tc>
        <w:tc>
          <w:tcPr>
            <w:tcW w:w="715" w:type="dxa"/>
          </w:tcPr>
          <w:p w14:paraId="34930039" w14:textId="77777777" w:rsidR="005662C4" w:rsidRPr="005662C4" w:rsidRDefault="005662C4" w:rsidP="005662C4">
            <w:pPr>
              <w:jc w:val="both"/>
              <w:rPr>
                <w:rFonts w:ascii="Times New Roman" w:eastAsia="Times New Roman" w:hAnsi="Times New Roman" w:cs="Times New Roman"/>
                <w:b/>
              </w:rPr>
            </w:pPr>
          </w:p>
        </w:tc>
        <w:tc>
          <w:tcPr>
            <w:tcW w:w="718" w:type="dxa"/>
          </w:tcPr>
          <w:p w14:paraId="067C6633" w14:textId="77777777" w:rsidR="005662C4" w:rsidRPr="005662C4" w:rsidRDefault="005662C4" w:rsidP="005662C4">
            <w:pPr>
              <w:jc w:val="both"/>
              <w:rPr>
                <w:rFonts w:ascii="Times New Roman" w:eastAsia="Times New Roman" w:hAnsi="Times New Roman" w:cs="Times New Roman"/>
                <w:b/>
              </w:rPr>
            </w:pPr>
          </w:p>
        </w:tc>
        <w:tc>
          <w:tcPr>
            <w:tcW w:w="2152" w:type="dxa"/>
          </w:tcPr>
          <w:p w14:paraId="6D695DAF"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 xml:space="preserve">Облаштування простору для навчання, забезпечення внутрішньо переміщених осіб комп’ютерним обладнанням, </w:t>
            </w:r>
            <w:r w:rsidRPr="005662C4">
              <w:rPr>
                <w:rFonts w:ascii="Times New Roman" w:eastAsia="Times New Roman" w:hAnsi="Times New Roman" w:cs="Times New Roman"/>
              </w:rPr>
              <w:lastRenderedPageBreak/>
              <w:t>електронними пристроями.</w:t>
            </w:r>
          </w:p>
        </w:tc>
      </w:tr>
      <w:tr w:rsidR="005662C4" w:rsidRPr="005662C4" w14:paraId="0EC5AAB6" w14:textId="77777777" w:rsidTr="00E761BB">
        <w:trPr>
          <w:trHeight w:val="19"/>
        </w:trPr>
        <w:tc>
          <w:tcPr>
            <w:tcW w:w="710" w:type="dxa"/>
            <w:vMerge/>
            <w:tcBorders>
              <w:top w:val="single" w:sz="4" w:space="0" w:color="000000"/>
            </w:tcBorders>
          </w:tcPr>
          <w:p w14:paraId="5D1B76DE"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19" w:type="dxa"/>
            <w:vMerge/>
            <w:tcBorders>
              <w:top w:val="single" w:sz="4" w:space="0" w:color="000000"/>
            </w:tcBorders>
          </w:tcPr>
          <w:p w14:paraId="01AC1B10"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075" w:type="dxa"/>
          </w:tcPr>
          <w:p w14:paraId="4296E451" w14:textId="77777777" w:rsidR="005662C4" w:rsidRPr="005662C4" w:rsidRDefault="005662C4" w:rsidP="005662C4">
            <w:pPr>
              <w:numPr>
                <w:ilvl w:val="0"/>
                <w:numId w:val="14"/>
              </w:numPr>
              <w:pBdr>
                <w:top w:val="nil"/>
                <w:left w:val="nil"/>
                <w:bottom w:val="nil"/>
                <w:right w:val="nil"/>
                <w:between w:val="nil"/>
              </w:pBdr>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Організація навчання та виховання дітей з числа внутрішньо переміщених осіб у закладах дошкільної, позашкільної та загальної середньої освіти;</w:t>
            </w:r>
          </w:p>
        </w:tc>
        <w:tc>
          <w:tcPr>
            <w:tcW w:w="1223" w:type="dxa"/>
          </w:tcPr>
          <w:p w14:paraId="31C1D76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7471BBC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освіти, культури, молоді та спорту</w:t>
            </w:r>
          </w:p>
        </w:tc>
        <w:tc>
          <w:tcPr>
            <w:tcW w:w="1847" w:type="dxa"/>
          </w:tcPr>
          <w:p w14:paraId="4A3D7298"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32621F24" w14:textId="77777777" w:rsidR="005662C4" w:rsidRPr="005662C4" w:rsidRDefault="005662C4" w:rsidP="005662C4">
            <w:pPr>
              <w:jc w:val="both"/>
              <w:rPr>
                <w:rFonts w:ascii="Times New Roman" w:eastAsia="Times New Roman" w:hAnsi="Times New Roman" w:cs="Times New Roman"/>
                <w:b/>
              </w:rPr>
            </w:pPr>
          </w:p>
        </w:tc>
        <w:tc>
          <w:tcPr>
            <w:tcW w:w="733" w:type="dxa"/>
          </w:tcPr>
          <w:p w14:paraId="79516D75" w14:textId="77777777" w:rsidR="005662C4" w:rsidRPr="005662C4" w:rsidRDefault="005662C4" w:rsidP="005662C4">
            <w:pPr>
              <w:jc w:val="both"/>
              <w:rPr>
                <w:rFonts w:ascii="Times New Roman" w:eastAsia="Times New Roman" w:hAnsi="Times New Roman" w:cs="Times New Roman"/>
              </w:rPr>
            </w:pPr>
          </w:p>
        </w:tc>
        <w:tc>
          <w:tcPr>
            <w:tcW w:w="715" w:type="dxa"/>
          </w:tcPr>
          <w:p w14:paraId="43E12959" w14:textId="77777777" w:rsidR="005662C4" w:rsidRPr="005662C4" w:rsidRDefault="005662C4" w:rsidP="005662C4">
            <w:pPr>
              <w:jc w:val="both"/>
              <w:rPr>
                <w:rFonts w:ascii="Times New Roman" w:eastAsia="Times New Roman" w:hAnsi="Times New Roman" w:cs="Times New Roman"/>
                <w:b/>
              </w:rPr>
            </w:pPr>
          </w:p>
        </w:tc>
        <w:tc>
          <w:tcPr>
            <w:tcW w:w="718" w:type="dxa"/>
          </w:tcPr>
          <w:p w14:paraId="2FFC2150" w14:textId="77777777" w:rsidR="005662C4" w:rsidRPr="005662C4" w:rsidRDefault="005662C4" w:rsidP="005662C4">
            <w:pPr>
              <w:jc w:val="both"/>
              <w:rPr>
                <w:rFonts w:ascii="Times New Roman" w:eastAsia="Times New Roman" w:hAnsi="Times New Roman" w:cs="Times New Roman"/>
              </w:rPr>
            </w:pPr>
          </w:p>
        </w:tc>
        <w:tc>
          <w:tcPr>
            <w:tcW w:w="2152" w:type="dxa"/>
          </w:tcPr>
          <w:p w14:paraId="7696B5B4"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100% охоплення дітей із сімей ВПО в частині надання освітніх послуг</w:t>
            </w:r>
          </w:p>
        </w:tc>
      </w:tr>
      <w:tr w:rsidR="005662C4" w:rsidRPr="005662C4" w14:paraId="27B42ADB" w14:textId="77777777" w:rsidTr="00E761BB">
        <w:trPr>
          <w:trHeight w:val="19"/>
        </w:trPr>
        <w:tc>
          <w:tcPr>
            <w:tcW w:w="710" w:type="dxa"/>
            <w:vMerge/>
            <w:tcBorders>
              <w:top w:val="single" w:sz="4" w:space="0" w:color="000000"/>
            </w:tcBorders>
          </w:tcPr>
          <w:p w14:paraId="5032C662"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tcBorders>
          </w:tcPr>
          <w:p w14:paraId="46F17544"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382C9F79" w14:textId="77777777" w:rsidR="005662C4" w:rsidRPr="005662C4" w:rsidRDefault="005662C4" w:rsidP="005662C4">
            <w:pPr>
              <w:numPr>
                <w:ilvl w:val="0"/>
                <w:numId w:val="14"/>
              </w:numPr>
              <w:pBdr>
                <w:top w:val="nil"/>
                <w:left w:val="nil"/>
                <w:bottom w:val="nil"/>
                <w:right w:val="nil"/>
                <w:between w:val="nil"/>
              </w:pBdr>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 xml:space="preserve">Проведення інформаційно-роз’яснювальних кампаній для дітей і молоді з числа ВПО стосовно можливостей отримання освітніх послуг у закладах професійної (професійно-технічної), фахової </w:t>
            </w:r>
            <w:proofErr w:type="spellStart"/>
            <w:r w:rsidRPr="005662C4">
              <w:rPr>
                <w:rFonts w:ascii="Times New Roman" w:eastAsia="Times New Roman" w:hAnsi="Times New Roman" w:cs="Times New Roman"/>
                <w:color w:val="000000"/>
              </w:rPr>
              <w:t>передвищої</w:t>
            </w:r>
            <w:proofErr w:type="spellEnd"/>
            <w:r w:rsidRPr="005662C4">
              <w:rPr>
                <w:rFonts w:ascii="Times New Roman" w:eastAsia="Times New Roman" w:hAnsi="Times New Roman" w:cs="Times New Roman"/>
                <w:color w:val="000000"/>
              </w:rPr>
              <w:t xml:space="preserve"> та вищої освіти;</w:t>
            </w:r>
          </w:p>
        </w:tc>
        <w:tc>
          <w:tcPr>
            <w:tcW w:w="1223" w:type="dxa"/>
          </w:tcPr>
          <w:p w14:paraId="22EEC2C5"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3CB2C2E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Відділ освіти, культури, молоді та спорту</w:t>
            </w:r>
          </w:p>
        </w:tc>
        <w:tc>
          <w:tcPr>
            <w:tcW w:w="1847" w:type="dxa"/>
          </w:tcPr>
          <w:p w14:paraId="30ECE341"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0AD6F056" w14:textId="77777777" w:rsidR="005662C4" w:rsidRPr="005662C4" w:rsidRDefault="005662C4" w:rsidP="005662C4">
            <w:pPr>
              <w:jc w:val="both"/>
              <w:rPr>
                <w:rFonts w:ascii="Times New Roman" w:eastAsia="Times New Roman" w:hAnsi="Times New Roman" w:cs="Times New Roman"/>
                <w:b/>
              </w:rPr>
            </w:pPr>
          </w:p>
        </w:tc>
        <w:tc>
          <w:tcPr>
            <w:tcW w:w="733" w:type="dxa"/>
          </w:tcPr>
          <w:p w14:paraId="72CEBDCC" w14:textId="77777777" w:rsidR="005662C4" w:rsidRPr="005662C4" w:rsidRDefault="005662C4" w:rsidP="005662C4">
            <w:pPr>
              <w:jc w:val="both"/>
              <w:rPr>
                <w:rFonts w:ascii="Times New Roman" w:eastAsia="Times New Roman" w:hAnsi="Times New Roman" w:cs="Times New Roman"/>
              </w:rPr>
            </w:pPr>
          </w:p>
        </w:tc>
        <w:tc>
          <w:tcPr>
            <w:tcW w:w="715" w:type="dxa"/>
          </w:tcPr>
          <w:p w14:paraId="005441E9" w14:textId="77777777" w:rsidR="005662C4" w:rsidRPr="005662C4" w:rsidRDefault="005662C4" w:rsidP="005662C4">
            <w:pPr>
              <w:jc w:val="both"/>
              <w:rPr>
                <w:rFonts w:ascii="Times New Roman" w:eastAsia="Times New Roman" w:hAnsi="Times New Roman" w:cs="Times New Roman"/>
                <w:b/>
              </w:rPr>
            </w:pPr>
          </w:p>
        </w:tc>
        <w:tc>
          <w:tcPr>
            <w:tcW w:w="718" w:type="dxa"/>
          </w:tcPr>
          <w:p w14:paraId="3B71326E" w14:textId="77777777" w:rsidR="005662C4" w:rsidRPr="005662C4" w:rsidRDefault="005662C4" w:rsidP="005662C4">
            <w:pPr>
              <w:jc w:val="both"/>
              <w:rPr>
                <w:rFonts w:ascii="Times New Roman" w:eastAsia="Times New Roman" w:hAnsi="Times New Roman" w:cs="Times New Roman"/>
                <w:b/>
              </w:rPr>
            </w:pPr>
          </w:p>
        </w:tc>
        <w:tc>
          <w:tcPr>
            <w:tcW w:w="2152" w:type="dxa"/>
          </w:tcPr>
          <w:p w14:paraId="00A874F1" w14:textId="79D48B92"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Здійснення заходів, спрямованих на підвищення рівня обізнаності абітурієнтів з числа ВПО щодо</w:t>
            </w:r>
            <w:r w:rsidR="00C0191D">
              <w:rPr>
                <w:rFonts w:ascii="Times New Roman" w:eastAsia="Times New Roman" w:hAnsi="Times New Roman" w:cs="Times New Roman"/>
              </w:rPr>
              <w:t xml:space="preserve"> порядку вступу до закладів </w:t>
            </w:r>
            <w:proofErr w:type="spellStart"/>
            <w:r w:rsidR="00C0191D">
              <w:rPr>
                <w:rFonts w:ascii="Times New Roman" w:eastAsia="Times New Roman" w:hAnsi="Times New Roman" w:cs="Times New Roman"/>
              </w:rPr>
              <w:t>пере</w:t>
            </w:r>
            <w:r w:rsidRPr="005662C4">
              <w:rPr>
                <w:rFonts w:ascii="Times New Roman" w:eastAsia="Times New Roman" w:hAnsi="Times New Roman" w:cs="Times New Roman"/>
              </w:rPr>
              <w:t>двищої</w:t>
            </w:r>
            <w:proofErr w:type="spellEnd"/>
            <w:r w:rsidRPr="005662C4">
              <w:rPr>
                <w:rFonts w:ascii="Times New Roman" w:eastAsia="Times New Roman" w:hAnsi="Times New Roman" w:cs="Times New Roman"/>
              </w:rPr>
              <w:t xml:space="preserve"> та вищої освіти </w:t>
            </w:r>
          </w:p>
          <w:p w14:paraId="599AEE48"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сфери культури</w:t>
            </w:r>
          </w:p>
        </w:tc>
      </w:tr>
      <w:tr w:rsidR="005662C4" w:rsidRPr="005662C4" w14:paraId="5BC84452" w14:textId="77777777" w:rsidTr="00E761BB">
        <w:trPr>
          <w:trHeight w:val="2120"/>
        </w:trPr>
        <w:tc>
          <w:tcPr>
            <w:tcW w:w="710" w:type="dxa"/>
            <w:vMerge/>
            <w:tcBorders>
              <w:top w:val="single" w:sz="4" w:space="0" w:color="000000"/>
              <w:bottom w:val="single" w:sz="4" w:space="0" w:color="000000"/>
            </w:tcBorders>
          </w:tcPr>
          <w:p w14:paraId="45DCEBAD"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9" w:type="dxa"/>
            <w:vMerge/>
            <w:tcBorders>
              <w:top w:val="single" w:sz="4" w:space="0" w:color="000000"/>
              <w:bottom w:val="single" w:sz="4" w:space="0" w:color="000000"/>
            </w:tcBorders>
          </w:tcPr>
          <w:p w14:paraId="474A16B3" w14:textId="77777777" w:rsidR="005662C4" w:rsidRPr="005662C4" w:rsidRDefault="005662C4" w:rsidP="005662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75" w:type="dxa"/>
          </w:tcPr>
          <w:p w14:paraId="0055BC7B" w14:textId="77777777" w:rsidR="005662C4" w:rsidRPr="005662C4" w:rsidRDefault="005662C4" w:rsidP="005662C4">
            <w:pPr>
              <w:numPr>
                <w:ilvl w:val="0"/>
                <w:numId w:val="14"/>
              </w:numPr>
              <w:pBdr>
                <w:top w:val="nil"/>
                <w:left w:val="nil"/>
                <w:bottom w:val="nil"/>
                <w:right w:val="nil"/>
                <w:between w:val="nil"/>
              </w:pBdr>
              <w:ind w:left="32" w:firstLine="2"/>
              <w:jc w:val="both"/>
              <w:rPr>
                <w:rFonts w:ascii="Times New Roman" w:eastAsia="Times New Roman" w:hAnsi="Times New Roman" w:cs="Times New Roman"/>
                <w:color w:val="000000"/>
              </w:rPr>
            </w:pPr>
            <w:r w:rsidRPr="005662C4">
              <w:rPr>
                <w:rFonts w:ascii="Times New Roman" w:eastAsia="Times New Roman" w:hAnsi="Times New Roman" w:cs="Times New Roman"/>
                <w:color w:val="000000"/>
              </w:rPr>
              <w:t>Розміщення посилань на безкоштовні відео-</w:t>
            </w:r>
            <w:proofErr w:type="spellStart"/>
            <w:r w:rsidRPr="005662C4">
              <w:rPr>
                <w:rFonts w:ascii="Times New Roman" w:eastAsia="Times New Roman" w:hAnsi="Times New Roman" w:cs="Times New Roman"/>
                <w:color w:val="000000"/>
              </w:rPr>
              <w:t>уроки</w:t>
            </w:r>
            <w:proofErr w:type="spellEnd"/>
            <w:r w:rsidRPr="005662C4">
              <w:rPr>
                <w:rFonts w:ascii="Times New Roman" w:eastAsia="Times New Roman" w:hAnsi="Times New Roman" w:cs="Times New Roman"/>
                <w:color w:val="000000"/>
              </w:rPr>
              <w:t xml:space="preserve">, презентації з української мови, заходи та </w:t>
            </w:r>
            <w:proofErr w:type="spellStart"/>
            <w:r w:rsidRPr="005662C4">
              <w:rPr>
                <w:rFonts w:ascii="Times New Roman" w:eastAsia="Times New Roman" w:hAnsi="Times New Roman" w:cs="Times New Roman"/>
                <w:color w:val="000000"/>
              </w:rPr>
              <w:t>проєкти</w:t>
            </w:r>
            <w:proofErr w:type="spellEnd"/>
            <w:r w:rsidRPr="005662C4">
              <w:rPr>
                <w:rFonts w:ascii="Times New Roman" w:eastAsia="Times New Roman" w:hAnsi="Times New Roman" w:cs="Times New Roman"/>
                <w:color w:val="000000"/>
              </w:rPr>
              <w:t xml:space="preserve"> з формування української національної та громадянської ідентичності.</w:t>
            </w:r>
          </w:p>
        </w:tc>
        <w:tc>
          <w:tcPr>
            <w:tcW w:w="1223" w:type="dxa"/>
          </w:tcPr>
          <w:p w14:paraId="742C59ED"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2025-2027 роки</w:t>
            </w:r>
          </w:p>
        </w:tc>
        <w:tc>
          <w:tcPr>
            <w:tcW w:w="1590" w:type="dxa"/>
          </w:tcPr>
          <w:p w14:paraId="6482CF7C" w14:textId="77777777" w:rsidR="005662C4" w:rsidRPr="005662C4" w:rsidRDefault="005662C4" w:rsidP="005662C4">
            <w:pPr>
              <w:jc w:val="both"/>
              <w:rPr>
                <w:rFonts w:ascii="Times New Roman" w:eastAsia="Times New Roman" w:hAnsi="Times New Roman" w:cs="Times New Roman"/>
                <w:b/>
              </w:rPr>
            </w:pPr>
            <w:bookmarkStart w:id="1" w:name="_heading=h.gjdgxs" w:colFirst="0" w:colLast="0"/>
            <w:bookmarkEnd w:id="1"/>
            <w:r w:rsidRPr="005662C4">
              <w:rPr>
                <w:rFonts w:ascii="Times New Roman" w:eastAsia="Times New Roman" w:hAnsi="Times New Roman" w:cs="Times New Roman"/>
              </w:rPr>
              <w:t>Відділ освіти, культури, молоді та спорту</w:t>
            </w:r>
          </w:p>
        </w:tc>
        <w:tc>
          <w:tcPr>
            <w:tcW w:w="1847" w:type="dxa"/>
          </w:tcPr>
          <w:p w14:paraId="095EAFFA" w14:textId="77777777" w:rsidR="005662C4" w:rsidRPr="005662C4" w:rsidRDefault="005662C4" w:rsidP="005662C4">
            <w:pPr>
              <w:jc w:val="both"/>
              <w:rPr>
                <w:rFonts w:ascii="Times New Roman" w:eastAsia="Times New Roman" w:hAnsi="Times New Roman" w:cs="Times New Roman"/>
                <w:b/>
              </w:rPr>
            </w:pPr>
            <w:r w:rsidRPr="005662C4">
              <w:rPr>
                <w:rFonts w:ascii="Times New Roman" w:eastAsia="Times New Roman" w:hAnsi="Times New Roman" w:cs="Times New Roman"/>
              </w:rPr>
              <w:t>Не потребує фінансування</w:t>
            </w:r>
          </w:p>
        </w:tc>
        <w:tc>
          <w:tcPr>
            <w:tcW w:w="985" w:type="dxa"/>
          </w:tcPr>
          <w:p w14:paraId="1091BAD4" w14:textId="77777777" w:rsidR="005662C4" w:rsidRPr="005662C4" w:rsidRDefault="005662C4" w:rsidP="005662C4">
            <w:pPr>
              <w:jc w:val="both"/>
              <w:rPr>
                <w:rFonts w:ascii="Times New Roman" w:eastAsia="Times New Roman" w:hAnsi="Times New Roman" w:cs="Times New Roman"/>
                <w:b/>
              </w:rPr>
            </w:pPr>
          </w:p>
        </w:tc>
        <w:tc>
          <w:tcPr>
            <w:tcW w:w="733" w:type="dxa"/>
          </w:tcPr>
          <w:p w14:paraId="41B9028D" w14:textId="77777777" w:rsidR="005662C4" w:rsidRPr="005662C4" w:rsidRDefault="005662C4" w:rsidP="005662C4">
            <w:pPr>
              <w:jc w:val="both"/>
              <w:rPr>
                <w:rFonts w:ascii="Times New Roman" w:eastAsia="Times New Roman" w:hAnsi="Times New Roman" w:cs="Times New Roman"/>
              </w:rPr>
            </w:pPr>
          </w:p>
        </w:tc>
        <w:tc>
          <w:tcPr>
            <w:tcW w:w="715" w:type="dxa"/>
          </w:tcPr>
          <w:p w14:paraId="71A3A327" w14:textId="77777777" w:rsidR="005662C4" w:rsidRPr="005662C4" w:rsidRDefault="005662C4" w:rsidP="005662C4">
            <w:pPr>
              <w:jc w:val="both"/>
              <w:rPr>
                <w:rFonts w:ascii="Times New Roman" w:eastAsia="Times New Roman" w:hAnsi="Times New Roman" w:cs="Times New Roman"/>
                <w:b/>
              </w:rPr>
            </w:pPr>
          </w:p>
        </w:tc>
        <w:tc>
          <w:tcPr>
            <w:tcW w:w="718" w:type="dxa"/>
          </w:tcPr>
          <w:p w14:paraId="2DB6F765" w14:textId="77777777" w:rsidR="005662C4" w:rsidRPr="005662C4" w:rsidRDefault="005662C4" w:rsidP="005662C4">
            <w:pPr>
              <w:jc w:val="both"/>
              <w:rPr>
                <w:rFonts w:ascii="Times New Roman" w:eastAsia="Times New Roman" w:hAnsi="Times New Roman" w:cs="Times New Roman"/>
                <w:b/>
              </w:rPr>
            </w:pPr>
          </w:p>
        </w:tc>
        <w:tc>
          <w:tcPr>
            <w:tcW w:w="2152" w:type="dxa"/>
          </w:tcPr>
          <w:p w14:paraId="5F3DAAA4" w14:textId="77777777" w:rsidR="005662C4" w:rsidRPr="005662C4" w:rsidRDefault="005662C4" w:rsidP="005662C4">
            <w:pPr>
              <w:jc w:val="both"/>
              <w:rPr>
                <w:rFonts w:ascii="Times New Roman" w:eastAsia="Times New Roman" w:hAnsi="Times New Roman" w:cs="Times New Roman"/>
              </w:rPr>
            </w:pPr>
            <w:r w:rsidRPr="005662C4">
              <w:rPr>
                <w:rFonts w:ascii="Times New Roman" w:eastAsia="Times New Roman" w:hAnsi="Times New Roman" w:cs="Times New Roman"/>
              </w:rPr>
              <w:t>Здійснення заходів, спрямованих на формування української національної та громадянської ідентичності</w:t>
            </w:r>
          </w:p>
        </w:tc>
      </w:tr>
      <w:tr w:rsidR="00E761BB" w:rsidRPr="005662C4" w14:paraId="550C44CC" w14:textId="77777777" w:rsidTr="00E761BB">
        <w:trPr>
          <w:trHeight w:val="2120"/>
        </w:trPr>
        <w:tc>
          <w:tcPr>
            <w:tcW w:w="15467" w:type="dxa"/>
            <w:gridSpan w:val="11"/>
            <w:tcBorders>
              <w:top w:val="single" w:sz="4" w:space="0" w:color="000000"/>
              <w:bottom w:val="single" w:sz="4" w:space="0" w:color="000000"/>
            </w:tcBorders>
          </w:tcPr>
          <w:p w14:paraId="348B0A06" w14:textId="4A7031DD" w:rsidR="00E761BB" w:rsidRDefault="00E761BB" w:rsidP="005662C4">
            <w:pPr>
              <w:jc w:val="both"/>
              <w:rPr>
                <w:rFonts w:ascii="Times New Roman" w:eastAsia="Times New Roman" w:hAnsi="Times New Roman" w:cs="Times New Roman"/>
              </w:rPr>
            </w:pPr>
          </w:p>
          <w:p w14:paraId="4D35C247" w14:textId="226AF337" w:rsidR="00E761BB" w:rsidRDefault="00E761BB" w:rsidP="00E761BB">
            <w:pPr>
              <w:rPr>
                <w:rFonts w:ascii="Times New Roman" w:eastAsia="Times New Roman" w:hAnsi="Times New Roman" w:cs="Times New Roman"/>
              </w:rPr>
            </w:pPr>
          </w:p>
          <w:p w14:paraId="7C013B26" w14:textId="17F77A5F" w:rsidR="00E761BB" w:rsidRPr="00E761BB" w:rsidRDefault="00E761BB" w:rsidP="00E761BB">
            <w:pPr>
              <w:ind w:firstLine="720"/>
              <w:rPr>
                <w:rFonts w:ascii="Times New Roman" w:eastAsia="Times New Roman" w:hAnsi="Times New Roman" w:cs="Times New Roman"/>
                <w:sz w:val="28"/>
                <w:szCs w:val="28"/>
              </w:rPr>
            </w:pPr>
            <w:r w:rsidRPr="00E761BB">
              <w:rPr>
                <w:rFonts w:ascii="Times New Roman" w:eastAsia="Times New Roman" w:hAnsi="Times New Roman" w:cs="Times New Roman"/>
                <w:sz w:val="28"/>
                <w:szCs w:val="28"/>
              </w:rPr>
              <w:t xml:space="preserve">Секретар сільської ради                                                                                                                    </w:t>
            </w:r>
            <w:r>
              <w:rPr>
                <w:rFonts w:ascii="Times New Roman" w:eastAsia="Times New Roman" w:hAnsi="Times New Roman" w:cs="Times New Roman"/>
                <w:sz w:val="28"/>
                <w:szCs w:val="28"/>
              </w:rPr>
              <w:t xml:space="preserve">            </w:t>
            </w:r>
            <w:r w:rsidRPr="00E761BB">
              <w:rPr>
                <w:rFonts w:ascii="Times New Roman" w:eastAsia="Times New Roman" w:hAnsi="Times New Roman" w:cs="Times New Roman"/>
                <w:sz w:val="28"/>
                <w:szCs w:val="28"/>
              </w:rPr>
              <w:t>Віра ПАРИДУБЕЦЬ</w:t>
            </w:r>
          </w:p>
        </w:tc>
      </w:tr>
    </w:tbl>
    <w:p w14:paraId="299126A9" w14:textId="77777777" w:rsidR="005662C4" w:rsidRDefault="005662C4" w:rsidP="00E761BB">
      <w:pPr>
        <w:spacing w:after="0" w:line="276" w:lineRule="auto"/>
        <w:jc w:val="both"/>
        <w:rPr>
          <w:rFonts w:ascii="Times New Roman" w:eastAsia="Times New Roman" w:hAnsi="Times New Roman" w:cs="Times New Roman"/>
          <w:sz w:val="28"/>
          <w:szCs w:val="28"/>
        </w:rPr>
        <w:sectPr w:rsidR="005662C4" w:rsidSect="000C44DA">
          <w:pgSz w:w="16838" w:h="11906" w:orient="landscape"/>
          <w:pgMar w:top="709" w:right="567" w:bottom="851" w:left="510" w:header="709" w:footer="709" w:gutter="0"/>
          <w:pgNumType w:start="1"/>
          <w:cols w:space="720"/>
          <w:titlePg/>
        </w:sectPr>
      </w:pPr>
    </w:p>
    <w:p w14:paraId="7E88AE4F" w14:textId="77777777" w:rsidR="00E761BB" w:rsidRPr="00C0191D" w:rsidRDefault="00E761BB" w:rsidP="00E761BB">
      <w:pPr>
        <w:shd w:val="clear" w:color="auto" w:fill="FFFFFF"/>
        <w:spacing w:after="0" w:line="240" w:lineRule="auto"/>
        <w:ind w:firstLine="5954"/>
        <w:rPr>
          <w:rFonts w:ascii="Times New Roman" w:eastAsia="Times New Roman" w:hAnsi="Times New Roman"/>
          <w:color w:val="000000"/>
          <w:sz w:val="28"/>
          <w:szCs w:val="28"/>
        </w:rPr>
      </w:pPr>
      <w:bookmarkStart w:id="2" w:name="_GoBack"/>
      <w:r w:rsidRPr="00C0191D">
        <w:rPr>
          <w:rFonts w:ascii="Times New Roman" w:eastAsia="Times New Roman" w:hAnsi="Times New Roman"/>
          <w:color w:val="000000"/>
          <w:sz w:val="28"/>
          <w:szCs w:val="28"/>
        </w:rPr>
        <w:lastRenderedPageBreak/>
        <w:t>ЗАТВЕРДЖЕНО</w:t>
      </w:r>
    </w:p>
    <w:p w14:paraId="5C940FE6" w14:textId="066B2F6A" w:rsidR="00E761BB" w:rsidRPr="00C0191D" w:rsidRDefault="00E761BB" w:rsidP="00E761BB">
      <w:pPr>
        <w:shd w:val="clear" w:color="auto" w:fill="FFFFFF"/>
        <w:spacing w:after="0" w:line="240" w:lineRule="auto"/>
        <w:ind w:left="5954"/>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рішення</w:t>
      </w:r>
    </w:p>
    <w:p w14:paraId="3732C67E" w14:textId="77777777" w:rsidR="00E761BB" w:rsidRPr="00C0191D" w:rsidRDefault="00E761BB" w:rsidP="00E761BB">
      <w:pPr>
        <w:shd w:val="clear" w:color="auto" w:fill="FFFFFF"/>
        <w:spacing w:after="0" w:line="240" w:lineRule="auto"/>
        <w:ind w:left="5954"/>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___________ № ____________</w:t>
      </w:r>
    </w:p>
    <w:p w14:paraId="31F5A4BE"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p>
    <w:p w14:paraId="37BDE61D"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p>
    <w:p w14:paraId="0B31BF41"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ПОЛОЖЕННЯ</w:t>
      </w:r>
    </w:p>
    <w:p w14:paraId="0E82D67D"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про порядок формування фондів житла, призначеного для тимчасового проживання, та надання такого житла для тимчасового проживання внутрішньо переміщених осіб та інших категорій соціально незахищених верств населення</w:t>
      </w:r>
    </w:p>
    <w:p w14:paraId="4C6B43E3"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p>
    <w:p w14:paraId="4A184A6F"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І.ЗАГАЛЬНІ ПОЛОЖЕННЯ</w:t>
      </w:r>
    </w:p>
    <w:p w14:paraId="20EC5E8A" w14:textId="77777777" w:rsidR="00E761BB" w:rsidRPr="00C0191D" w:rsidRDefault="00E761BB" w:rsidP="00E761BB">
      <w:pPr>
        <w:spacing w:after="0" w:line="240" w:lineRule="auto"/>
        <w:jc w:val="both"/>
        <w:rPr>
          <w:rFonts w:ascii="Times New Roman" w:eastAsia="Times New Roman" w:hAnsi="Times New Roman"/>
          <w:b/>
          <w:color w:val="000000"/>
          <w:sz w:val="28"/>
          <w:szCs w:val="28"/>
        </w:rPr>
      </w:pPr>
    </w:p>
    <w:p w14:paraId="26F3A249" w14:textId="77777777" w:rsidR="00E761BB" w:rsidRPr="00C0191D" w:rsidRDefault="00E761BB" w:rsidP="00E761BB">
      <w:pPr>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1.1. Це Положення розроблено з метою формування фонду житла, призначеного для тимчасового проживання, обліку громадян, які потребують такого житла та надання такого житла для тимчасового проживання внутрішньо переміщених осіб та інших категорій соціально незахищених верств населення. </w:t>
      </w:r>
    </w:p>
    <w:p w14:paraId="6BA58F4D"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1.2. Реалізація заходів направлених на формування фондів тимчасового житла та надання такого житла внутрішньо переміщеним особам посадовими особами Смідинської сільської ради здійснюється з дотриманням Конституції України, законів України «Про місцеве самоврядування», «Про правовий режим воєнного стану», «Про житловий фонд соціального призначення», «Про забезпечення прав і свобод внутрішньо переміщених осіб», Житлового Кодексу, Постанови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зі змінами та доповненнями та цим Положенням.</w:t>
      </w:r>
    </w:p>
    <w:p w14:paraId="4977736F" w14:textId="77777777" w:rsidR="00E761BB" w:rsidRPr="00C0191D" w:rsidRDefault="00E761BB" w:rsidP="00E761BB">
      <w:pPr>
        <w:tabs>
          <w:tab w:val="left" w:pos="709"/>
        </w:tabs>
        <w:spacing w:after="0" w:line="240" w:lineRule="auto"/>
        <w:ind w:firstLine="851"/>
        <w:jc w:val="both"/>
        <w:rPr>
          <w:rFonts w:ascii="Times New Roman" w:eastAsia="Times New Roman" w:hAnsi="Times New Roman"/>
          <w:color w:val="000000"/>
          <w:sz w:val="28"/>
          <w:szCs w:val="28"/>
        </w:rPr>
      </w:pPr>
    </w:p>
    <w:p w14:paraId="069449E9" w14:textId="77777777" w:rsidR="00E761BB" w:rsidRPr="00C0191D" w:rsidRDefault="00E761BB" w:rsidP="00E761BB">
      <w:pPr>
        <w:pBdr>
          <w:top w:val="nil"/>
          <w:left w:val="nil"/>
          <w:bottom w:val="nil"/>
          <w:right w:val="nil"/>
          <w:between w:val="nil"/>
        </w:pBdr>
        <w:shd w:val="clear" w:color="auto" w:fill="FFFFFF"/>
        <w:spacing w:after="0" w:line="240" w:lineRule="auto"/>
        <w:ind w:firstLine="851"/>
        <w:jc w:val="center"/>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ІІ. ПОРЯДОК ФОРМУВАННЯ ФОНДУ ЖИТЛА ДЛЯ ТИМЧАСОВОГО ПРОЖИВАННЯ ВНУТРІШНЬО ПЕРЕМІЩЕНИХ ОСІБ ТА ІНШИХ КАТЕГОРІЙ СОЦІАЛЬНО НЕЗАХИЩЕНИХ ВЕРСТВ НАСЕЛЕННЯ</w:t>
      </w:r>
    </w:p>
    <w:p w14:paraId="01E4284B" w14:textId="77777777" w:rsidR="00E761BB" w:rsidRPr="00C0191D" w:rsidRDefault="00E761BB" w:rsidP="00E761BB">
      <w:pPr>
        <w:tabs>
          <w:tab w:val="left" w:pos="709"/>
        </w:tabs>
        <w:spacing w:after="0" w:line="240" w:lineRule="auto"/>
        <w:rPr>
          <w:rFonts w:ascii="Times New Roman" w:eastAsia="Times New Roman" w:hAnsi="Times New Roman"/>
          <w:b/>
          <w:color w:val="000000"/>
          <w:sz w:val="28"/>
          <w:szCs w:val="28"/>
        </w:rPr>
      </w:pPr>
    </w:p>
    <w:p w14:paraId="28EA8503"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2.1. Фонд житла, призначений для тимчасового проживання внутрішньо переміщених осіб на території Смідинської територіальної громади (далі – Фонд), формується з урахуванням потреби в наданні такого житла Смідинською сільською радою шляхом:</w:t>
      </w:r>
    </w:p>
    <w:p w14:paraId="47FD8DAC" w14:textId="77777777" w:rsidR="00E761BB" w:rsidRPr="00C0191D" w:rsidRDefault="00E761BB" w:rsidP="00E761BB">
      <w:pPr>
        <w:numPr>
          <w:ilvl w:val="0"/>
          <w:numId w:val="19"/>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викупу (придбання) житла;</w:t>
      </w:r>
      <w:bookmarkStart w:id="3" w:name="bookmark=id.30j0zll" w:colFirst="0" w:colLast="0"/>
      <w:bookmarkEnd w:id="3"/>
    </w:p>
    <w:p w14:paraId="6530D833" w14:textId="77777777" w:rsidR="00E761BB" w:rsidRPr="00C0191D" w:rsidRDefault="00E761BB" w:rsidP="00E761BB">
      <w:pPr>
        <w:numPr>
          <w:ilvl w:val="0"/>
          <w:numId w:val="19"/>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будівництва нового житла;</w:t>
      </w:r>
      <w:bookmarkStart w:id="4" w:name="bookmark=id.1fob9te" w:colFirst="0" w:colLast="0"/>
      <w:bookmarkEnd w:id="4"/>
    </w:p>
    <w:p w14:paraId="1DE2F8C4" w14:textId="77777777" w:rsidR="00E761BB" w:rsidRPr="00C0191D" w:rsidRDefault="00E761BB" w:rsidP="00E761BB">
      <w:pPr>
        <w:numPr>
          <w:ilvl w:val="0"/>
          <w:numId w:val="19"/>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будівництва (нового будівництва, реконструкції) будівель для тимчасового проживання внутрішньо переміщених осіб відповідно до підпункту 1 пункту 9</w:t>
      </w:r>
      <w:r w:rsidRPr="00C0191D">
        <w:rPr>
          <w:rFonts w:ascii="Times New Roman" w:eastAsia="Times New Roman" w:hAnsi="Times New Roman"/>
          <w:b/>
          <w:color w:val="000000"/>
          <w:sz w:val="28"/>
          <w:szCs w:val="28"/>
          <w:vertAlign w:val="superscript"/>
        </w:rPr>
        <w:t xml:space="preserve">-3 </w:t>
      </w:r>
      <w:r w:rsidRPr="00C0191D">
        <w:rPr>
          <w:rFonts w:ascii="Times New Roman" w:eastAsia="Times New Roman" w:hAnsi="Times New Roman"/>
          <w:color w:val="000000"/>
          <w:sz w:val="28"/>
          <w:szCs w:val="28"/>
        </w:rPr>
        <w:t>розділу V «Прикінцеві положення» Закону України «Про регулювання містобудівної діяльності»</w:t>
      </w:r>
      <w:bookmarkStart w:id="5" w:name="bookmark=id.2et92p0" w:colFirst="0" w:colLast="0"/>
      <w:bookmarkStart w:id="6" w:name="bookmark=id.3znysh7" w:colFirst="0" w:colLast="0"/>
      <w:bookmarkEnd w:id="5"/>
      <w:bookmarkEnd w:id="6"/>
      <w:r w:rsidRPr="00C0191D">
        <w:rPr>
          <w:rFonts w:ascii="Times New Roman" w:eastAsia="Times New Roman" w:hAnsi="Times New Roman"/>
          <w:color w:val="000000"/>
          <w:sz w:val="28"/>
          <w:szCs w:val="28"/>
        </w:rPr>
        <w:t>;</w:t>
      </w:r>
    </w:p>
    <w:p w14:paraId="276E41AF" w14:textId="77777777" w:rsidR="00E761BB" w:rsidRPr="00C0191D" w:rsidRDefault="00E761BB" w:rsidP="00E761BB">
      <w:pPr>
        <w:numPr>
          <w:ilvl w:val="0"/>
          <w:numId w:val="19"/>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реконструкції наявних будинків, а також переобладнання нежитлових приміщень на житлові;</w:t>
      </w:r>
      <w:bookmarkStart w:id="7" w:name="bookmark=id.tyjcwt" w:colFirst="0" w:colLast="0"/>
      <w:bookmarkEnd w:id="7"/>
    </w:p>
    <w:p w14:paraId="4BDA9F2E" w14:textId="77777777" w:rsidR="00E761BB" w:rsidRPr="00C0191D" w:rsidRDefault="00E761BB" w:rsidP="00E761BB">
      <w:pPr>
        <w:numPr>
          <w:ilvl w:val="0"/>
          <w:numId w:val="19"/>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lastRenderedPageBreak/>
        <w:t xml:space="preserve">передачі житла, визнаного в установленому законом порядку безхазяйним або </w:t>
      </w:r>
      <w:proofErr w:type="spellStart"/>
      <w:r w:rsidRPr="00C0191D">
        <w:rPr>
          <w:rFonts w:ascii="Times New Roman" w:eastAsia="Times New Roman" w:hAnsi="Times New Roman"/>
          <w:color w:val="000000"/>
          <w:sz w:val="28"/>
          <w:szCs w:val="28"/>
        </w:rPr>
        <w:t>відумерлим</w:t>
      </w:r>
      <w:proofErr w:type="spellEnd"/>
      <w:r w:rsidRPr="00C0191D">
        <w:rPr>
          <w:rFonts w:ascii="Times New Roman" w:eastAsia="Times New Roman" w:hAnsi="Times New Roman"/>
          <w:color w:val="000000"/>
          <w:sz w:val="28"/>
          <w:szCs w:val="28"/>
        </w:rPr>
        <w:t>, у комунальну власність;</w:t>
      </w:r>
    </w:p>
    <w:p w14:paraId="1D1981ED" w14:textId="77777777" w:rsidR="00E761BB" w:rsidRPr="00C0191D" w:rsidRDefault="00E761BB" w:rsidP="00E761BB">
      <w:pPr>
        <w:numPr>
          <w:ilvl w:val="0"/>
          <w:numId w:val="19"/>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капітального ремонту об’єктів житлового фонду, зокрема об’єктів соціального призначення;</w:t>
      </w:r>
    </w:p>
    <w:p w14:paraId="769A2F3F" w14:textId="77777777" w:rsidR="00E761BB" w:rsidRPr="00C0191D" w:rsidRDefault="00E761BB" w:rsidP="00E761BB">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передачі міжнародними організаціями, юридичними особами України та іноземними юридичними особами, а також громадянами та іноземцями житла, яке перебуває у їх приватній власності, в комунальну власність;</w:t>
      </w:r>
    </w:p>
    <w:p w14:paraId="14136F0A" w14:textId="77777777" w:rsidR="00E761BB" w:rsidRPr="00C0191D" w:rsidRDefault="00E761BB" w:rsidP="00E761BB">
      <w:pPr>
        <w:numPr>
          <w:ilvl w:val="0"/>
          <w:numId w:val="19"/>
        </w:num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8"/>
          <w:szCs w:val="28"/>
        </w:rPr>
      </w:pPr>
      <w:bookmarkStart w:id="8" w:name="bookmark=id.f82oqlmn1sj" w:colFirst="0" w:colLast="0"/>
      <w:bookmarkEnd w:id="8"/>
      <w:r w:rsidRPr="00C0191D">
        <w:rPr>
          <w:rFonts w:ascii="Times New Roman" w:eastAsia="Times New Roman" w:hAnsi="Times New Roman"/>
          <w:color w:val="000000"/>
          <w:sz w:val="28"/>
          <w:szCs w:val="28"/>
        </w:rPr>
        <w:t>набуття права власності або права користування на житло на інших підставах, не заборонених законом.</w:t>
      </w:r>
    </w:p>
    <w:p w14:paraId="48977C84" w14:textId="77777777" w:rsidR="00E761BB" w:rsidRPr="00C0191D" w:rsidRDefault="00E761BB" w:rsidP="00E761BB">
      <w:pPr>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До Фонду можуть бути включені тільки вільні житлові приміщення.</w:t>
      </w:r>
    </w:p>
    <w:p w14:paraId="7690C265"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2.2. Житлові приміщення з Фонду не підлягають приватизації, обміну та поділу, передачі їх у </w:t>
      </w:r>
      <w:proofErr w:type="spellStart"/>
      <w:r w:rsidRPr="00C0191D">
        <w:rPr>
          <w:rFonts w:ascii="Times New Roman" w:eastAsia="Times New Roman" w:hAnsi="Times New Roman"/>
          <w:color w:val="000000"/>
          <w:sz w:val="28"/>
          <w:szCs w:val="28"/>
        </w:rPr>
        <w:t>піднайм</w:t>
      </w:r>
      <w:proofErr w:type="spellEnd"/>
      <w:r w:rsidRPr="00C0191D">
        <w:rPr>
          <w:rFonts w:ascii="Times New Roman" w:eastAsia="Times New Roman" w:hAnsi="Times New Roman"/>
          <w:color w:val="000000"/>
          <w:sz w:val="28"/>
          <w:szCs w:val="28"/>
        </w:rPr>
        <w:t>, використанню для провадження підприємницької діяльності та вселення до них інших осіб.</w:t>
      </w:r>
      <w:bookmarkStart w:id="9" w:name="bookmark=id.1t3h5sf" w:colFirst="0" w:colLast="0"/>
      <w:bookmarkEnd w:id="9"/>
    </w:p>
    <w:p w14:paraId="2A7E92DB"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2.3. </w:t>
      </w:r>
      <w:bookmarkStart w:id="10" w:name="bookmark=id.4d34og8" w:colFirst="0" w:colLast="0"/>
      <w:bookmarkEnd w:id="10"/>
      <w:r w:rsidRPr="00C0191D">
        <w:rPr>
          <w:rFonts w:ascii="Times New Roman" w:eastAsia="Times New Roman" w:hAnsi="Times New Roman"/>
          <w:color w:val="000000"/>
          <w:sz w:val="28"/>
          <w:szCs w:val="28"/>
        </w:rPr>
        <w:t>Джерелами фінансування формування Фонду можуть бути кошти державного, місцевих бюджетів, міжнародних донорів та організацій, добровільні внески фізичних і юридичних осіб, інші джерела, не заборонені законодавством.</w:t>
      </w:r>
    </w:p>
    <w:p w14:paraId="54D4A044"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У разі використання коштів міжнародних донорів та організацій умови формування Фонду житла, а також надання такого житла внутрішньо переміщеним особам для тимчасового проживання можуть бути визначені окремими угодами з такими міжнародними донорами та іншими документами, прирівняними до них.</w:t>
      </w:r>
    </w:p>
    <w:p w14:paraId="7C154031"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У разі фінансування Смідинською сільською радою формування Фонду житла, призначеного для тимчасового проживання внутрішньо переміщених осіб за межами території, у межах якої вони здійснюють повноваження, або залучення ними з цією метою коштів чи їх участі у формуванні фонду в інший спосіб, зокрема шляхом передачі житлового приміщення в користування (оренду), відповідний уповноважений орган Смідинської сільської ради  приймає рішення про надання внутрішньо переміщеним особам житлового приміщення з фонду, сформованого за рахунок такої участі або коштів, відповідно до договорів, укладених між такими органами.</w:t>
      </w:r>
    </w:p>
    <w:p w14:paraId="564CA2CB"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Контроль за цільовим використанням Фонду та його утриманням, технічною експлуатацією та ремонтом здійснює </w:t>
      </w:r>
      <w:r w:rsidRPr="00C0191D">
        <w:rPr>
          <w:rFonts w:ascii="Times New Roman" w:eastAsia="Times New Roman" w:hAnsi="Times New Roman"/>
          <w:b/>
          <w:color w:val="000000"/>
          <w:sz w:val="28"/>
          <w:szCs w:val="28"/>
        </w:rPr>
        <w:t>балансоутримувач будинку (приміщення).</w:t>
      </w:r>
      <w:bookmarkStart w:id="11" w:name="bookmark=id.17dp8vu" w:colFirst="0" w:colLast="0"/>
      <w:bookmarkEnd w:id="11"/>
    </w:p>
    <w:p w14:paraId="550E1D7C"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2.4. Облік житлових приміщень Фонду на території Смідинської  територіальної громади здійснює виконавчий комітет Смідинської сільської ради за формою, встановленою Наказом Держжитлокомунгоспу від 14 травня 2004 року № 98 «Про затвердження форм щодо житлових приміщень з Фондів житла для тимчасового проживання», згідно Додатку 1 до цього Порядку.</w:t>
      </w:r>
    </w:p>
    <w:p w14:paraId="198E12CA"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2.5. У разі надходження до Фонду житлових приміщень, придатних для надання в тимчасове користування внутрішньо переміщеним особам та членам їх сімей, відповідний уповноважений орган протягом трьох робочих днів з дня надходження такого житла зобов’язаний прийняти рішення про надання житла внутрішньо переміщеним особам.</w:t>
      </w:r>
    </w:p>
    <w:p w14:paraId="7A7382B5"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lastRenderedPageBreak/>
        <w:t>2.6. Фонд житла, призначений для тимчасового проживання осіб зазначених у підпункті 3.1.2 пункту 3.1 формується за рахунок або із залученням фінансування міжнародних донорів та організацій, зокрема в рамках реалізації публічних інвестиційних проектів та/або виконання публічних інвестиційних програм.</w:t>
      </w:r>
    </w:p>
    <w:p w14:paraId="3C6A43DA" w14:textId="77777777" w:rsidR="00E761BB" w:rsidRPr="00C0191D" w:rsidRDefault="00E761BB" w:rsidP="00E761B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b/>
          <w:color w:val="000000"/>
          <w:sz w:val="28"/>
          <w:szCs w:val="28"/>
        </w:rPr>
      </w:pPr>
    </w:p>
    <w:p w14:paraId="53B9E3D3" w14:textId="77777777" w:rsidR="00E761BB" w:rsidRPr="00C0191D" w:rsidRDefault="00E761BB" w:rsidP="00E761BB">
      <w:pPr>
        <w:pBdr>
          <w:top w:val="nil"/>
          <w:left w:val="nil"/>
          <w:bottom w:val="nil"/>
          <w:right w:val="nil"/>
          <w:between w:val="nil"/>
        </w:pBdr>
        <w:shd w:val="clear" w:color="auto" w:fill="FFFFFF"/>
        <w:spacing w:after="0" w:line="240" w:lineRule="auto"/>
        <w:ind w:firstLine="851"/>
        <w:jc w:val="center"/>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ІІІ. ПОРЯДОК НАДАННЯ ЖИТЛОВИХ ПРИМІЩЕНЬ З ФОНДУ ТИМЧАСОВОГО ЖИТЛА ДЛЯ ТИМЧАСОВОГО ПРОЖИВАННЯ ВНУТРІШНЬО ПЕРЕМІЩЕНИХ ОСІБ ТА ІНШИХ КАТЕГОРІЙ СОЦІАЛЬНО НЕЗАХИЩЕНИХ ВЕРСТВ НАСЕЛЕННЯ</w:t>
      </w:r>
    </w:p>
    <w:p w14:paraId="1D66097E" w14:textId="77777777" w:rsidR="00E761BB" w:rsidRPr="00C0191D" w:rsidRDefault="00E761BB" w:rsidP="00E761BB">
      <w:pPr>
        <w:pBdr>
          <w:top w:val="nil"/>
          <w:left w:val="nil"/>
          <w:bottom w:val="nil"/>
          <w:right w:val="nil"/>
          <w:between w:val="nil"/>
        </w:pBdr>
        <w:shd w:val="clear" w:color="auto" w:fill="FFFFFF"/>
        <w:spacing w:after="0" w:line="240" w:lineRule="auto"/>
        <w:ind w:firstLine="851"/>
        <w:jc w:val="center"/>
        <w:rPr>
          <w:rFonts w:ascii="Times New Roman" w:eastAsia="Times New Roman" w:hAnsi="Times New Roman"/>
          <w:b/>
          <w:color w:val="000000"/>
          <w:sz w:val="28"/>
          <w:szCs w:val="28"/>
        </w:rPr>
      </w:pPr>
    </w:p>
    <w:p w14:paraId="6E86F991" w14:textId="77777777" w:rsidR="00E761BB" w:rsidRPr="00C0191D" w:rsidRDefault="00E761BB" w:rsidP="00E761BB">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olor w:val="333333"/>
          <w:sz w:val="28"/>
          <w:szCs w:val="28"/>
        </w:rPr>
      </w:pPr>
      <w:r w:rsidRPr="00C0191D">
        <w:rPr>
          <w:rFonts w:ascii="Times New Roman" w:eastAsia="Times New Roman" w:hAnsi="Times New Roman"/>
          <w:color w:val="000000"/>
          <w:sz w:val="28"/>
          <w:szCs w:val="28"/>
        </w:rPr>
        <w:t>3.1. </w:t>
      </w:r>
      <w:r w:rsidRPr="00C0191D">
        <w:rPr>
          <w:rFonts w:ascii="Times New Roman" w:eastAsia="Times New Roman" w:hAnsi="Times New Roman"/>
          <w:color w:val="333333"/>
          <w:sz w:val="28"/>
          <w:szCs w:val="28"/>
        </w:rPr>
        <w:t>Житлове приміщення з фонду тимчасового житла безоплатно надається:</w:t>
      </w:r>
    </w:p>
    <w:p w14:paraId="4B2124DD" w14:textId="77777777" w:rsidR="00E761BB" w:rsidRPr="00C0191D" w:rsidRDefault="00E761BB" w:rsidP="00E761BB">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olor w:val="333333"/>
          <w:sz w:val="28"/>
          <w:szCs w:val="28"/>
        </w:rPr>
      </w:pPr>
      <w:bookmarkStart w:id="12" w:name="bookmark=id.8408ye47zcyw" w:colFirst="0" w:colLast="0"/>
      <w:bookmarkEnd w:id="12"/>
      <w:r w:rsidRPr="00C0191D">
        <w:rPr>
          <w:rFonts w:ascii="Times New Roman" w:eastAsia="Times New Roman" w:hAnsi="Times New Roman"/>
          <w:color w:val="333333"/>
          <w:sz w:val="28"/>
          <w:szCs w:val="28"/>
        </w:rPr>
        <w:t>3.1.1 внутрішньо переміщеній особі та членам її сім’ї за місцем фактичного проживання/перебування в межах території уповноважених органів;</w:t>
      </w:r>
    </w:p>
    <w:p w14:paraId="51900F6C" w14:textId="77777777" w:rsidR="00E761BB" w:rsidRPr="00C0191D" w:rsidRDefault="00E761BB" w:rsidP="00E761BB">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olor w:val="333333"/>
          <w:sz w:val="28"/>
          <w:szCs w:val="28"/>
        </w:rPr>
      </w:pPr>
      <w:bookmarkStart w:id="13" w:name="bookmark=id.4waq3ldl17r1" w:colFirst="0" w:colLast="0"/>
      <w:bookmarkEnd w:id="13"/>
      <w:r w:rsidRPr="00C0191D">
        <w:rPr>
          <w:rFonts w:ascii="Times New Roman" w:eastAsia="Times New Roman" w:hAnsi="Times New Roman"/>
          <w:color w:val="333333"/>
          <w:sz w:val="28"/>
          <w:szCs w:val="28"/>
        </w:rPr>
        <w:t>3.1.2. особам, які отримують реабілітаційну допомогу поза межами задекларованого/зареєстрованого місця проживання в амбулаторних умовах у державних або комунальних закладах охорони здоров’я:</w:t>
      </w:r>
    </w:p>
    <w:p w14:paraId="1EAC739C" w14:textId="77777777" w:rsidR="00E761BB" w:rsidRPr="00C0191D" w:rsidRDefault="00E761BB" w:rsidP="00E761BB">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olor w:val="333333"/>
          <w:sz w:val="28"/>
          <w:szCs w:val="28"/>
        </w:rPr>
      </w:pPr>
      <w:bookmarkStart w:id="14" w:name="bookmark=id.o0iyqiowwlpt" w:colFirst="0" w:colLast="0"/>
      <w:bookmarkEnd w:id="14"/>
      <w:r w:rsidRPr="00C0191D">
        <w:rPr>
          <w:rFonts w:ascii="Times New Roman" w:eastAsia="Times New Roman" w:hAnsi="Times New Roman"/>
          <w:color w:val="333333"/>
          <w:sz w:val="28"/>
          <w:szCs w:val="28"/>
        </w:rPr>
        <w:t>учасникам бойових дій відповідно до </w:t>
      </w:r>
      <w:hyperlink r:id="rId12" w:anchor="n73">
        <w:r w:rsidRPr="00C0191D">
          <w:rPr>
            <w:rFonts w:ascii="Times New Roman" w:eastAsia="Times New Roman" w:hAnsi="Times New Roman"/>
            <w:color w:val="000000"/>
            <w:sz w:val="28"/>
            <w:szCs w:val="28"/>
          </w:rPr>
          <w:t>пунктів 19-21</w:t>
        </w:r>
      </w:hyperlink>
      <w:r w:rsidRPr="00C0191D">
        <w:rPr>
          <w:rFonts w:ascii="Times New Roman" w:eastAsia="Times New Roman" w:hAnsi="Times New Roman"/>
          <w:color w:val="333333"/>
          <w:sz w:val="28"/>
          <w:szCs w:val="28"/>
        </w:rPr>
        <w:t> частини першої статті 6 Закону України “Про статус ветеранів війни, гарантії їх соціального захисту”;</w:t>
      </w:r>
    </w:p>
    <w:p w14:paraId="58DBE530" w14:textId="77777777" w:rsidR="00E761BB" w:rsidRPr="00C0191D" w:rsidRDefault="00E761BB" w:rsidP="00E761BB">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olor w:val="333333"/>
          <w:sz w:val="28"/>
          <w:szCs w:val="28"/>
        </w:rPr>
      </w:pPr>
      <w:bookmarkStart w:id="15" w:name="bookmark=id.2sf53bwfypm7" w:colFirst="0" w:colLast="0"/>
      <w:bookmarkEnd w:id="15"/>
      <w:r w:rsidRPr="00C0191D">
        <w:rPr>
          <w:rFonts w:ascii="Times New Roman" w:eastAsia="Times New Roman" w:hAnsi="Times New Roman"/>
          <w:color w:val="333333"/>
          <w:sz w:val="28"/>
          <w:szCs w:val="28"/>
        </w:rPr>
        <w:t>особам з інвалідністю внаслідок війни відповідно до </w:t>
      </w:r>
      <w:hyperlink r:id="rId13" w:anchor="n103">
        <w:r w:rsidRPr="00C0191D">
          <w:rPr>
            <w:rFonts w:ascii="Times New Roman" w:eastAsia="Times New Roman" w:hAnsi="Times New Roman"/>
            <w:color w:val="000000"/>
            <w:sz w:val="28"/>
            <w:szCs w:val="28"/>
          </w:rPr>
          <w:t>пунктів 11-14</w:t>
        </w:r>
      </w:hyperlink>
      <w:r w:rsidRPr="00C0191D">
        <w:rPr>
          <w:rFonts w:ascii="Times New Roman" w:eastAsia="Times New Roman" w:hAnsi="Times New Roman"/>
          <w:color w:val="000000"/>
          <w:sz w:val="28"/>
          <w:szCs w:val="28"/>
        </w:rPr>
        <w:t> </w:t>
      </w:r>
      <w:r w:rsidRPr="00C0191D">
        <w:rPr>
          <w:rFonts w:ascii="Times New Roman" w:eastAsia="Times New Roman" w:hAnsi="Times New Roman"/>
          <w:color w:val="333333"/>
          <w:sz w:val="28"/>
          <w:szCs w:val="28"/>
        </w:rPr>
        <w:t>частини другої статті 7 Закону України “Про статус ветеранів війни, гарантії їх соціального захисту”.</w:t>
      </w:r>
    </w:p>
    <w:p w14:paraId="06F44127"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3.2.</w:t>
      </w:r>
      <w:r w:rsidRPr="00C0191D">
        <w:rPr>
          <w:rFonts w:ascii="Times New Roman" w:eastAsia="Times New Roman" w:hAnsi="Times New Roman"/>
          <w:b/>
          <w:color w:val="000000"/>
          <w:sz w:val="28"/>
          <w:szCs w:val="28"/>
        </w:rPr>
        <w:t> </w:t>
      </w:r>
      <w:r w:rsidRPr="00C0191D">
        <w:rPr>
          <w:rFonts w:ascii="Times New Roman" w:eastAsia="Times New Roman" w:hAnsi="Times New Roman"/>
          <w:color w:val="000000"/>
          <w:sz w:val="28"/>
          <w:szCs w:val="28"/>
        </w:rPr>
        <w:t xml:space="preserve">Право на безоплатне отримання житлового приміщення з Фонду мають внутрішньо переміщені особи та члени їх сім’ї, які перебувають на обліку на території Смідинської територіальної громади, які не мають у власності житлове приміщення/частину житлового приміщення, придатного для проживання, розміром не менше ніж 13,65 </w:t>
      </w:r>
      <w:proofErr w:type="spellStart"/>
      <w:r w:rsidRPr="00C0191D">
        <w:rPr>
          <w:rFonts w:ascii="Times New Roman" w:eastAsia="Times New Roman" w:hAnsi="Times New Roman"/>
          <w:color w:val="000000"/>
          <w:sz w:val="28"/>
          <w:szCs w:val="28"/>
        </w:rPr>
        <w:t>кв</w:t>
      </w:r>
      <w:proofErr w:type="spellEnd"/>
      <w:r w:rsidRPr="00C0191D">
        <w:rPr>
          <w:rFonts w:ascii="Times New Roman" w:eastAsia="Times New Roman" w:hAnsi="Times New Roman"/>
          <w:color w:val="000000"/>
          <w:sz w:val="28"/>
          <w:szCs w:val="28"/>
        </w:rPr>
        <w:t xml:space="preserve">. метра загальної площі на кожну особу, але не менше ніж 35,22 </w:t>
      </w:r>
      <w:proofErr w:type="spellStart"/>
      <w:r w:rsidRPr="00C0191D">
        <w:rPr>
          <w:rFonts w:ascii="Times New Roman" w:eastAsia="Times New Roman" w:hAnsi="Times New Roman"/>
          <w:color w:val="000000"/>
          <w:sz w:val="28"/>
          <w:szCs w:val="28"/>
        </w:rPr>
        <w:t>кв</w:t>
      </w:r>
      <w:proofErr w:type="spellEnd"/>
      <w:r w:rsidRPr="00C0191D">
        <w:rPr>
          <w:rFonts w:ascii="Times New Roman" w:eastAsia="Times New Roman" w:hAnsi="Times New Roman"/>
          <w:color w:val="000000"/>
          <w:sz w:val="28"/>
          <w:szCs w:val="28"/>
        </w:rPr>
        <w:t xml:space="preserve">. метра на сім’ю, у тому числі, коли сім’я складається з однієї особи,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C0191D">
        <w:rPr>
          <w:rFonts w:ascii="Times New Roman" w:eastAsia="Times New Roman" w:hAnsi="Times New Roman"/>
          <w:color w:val="000000"/>
          <w:sz w:val="28"/>
          <w:szCs w:val="28"/>
        </w:rPr>
        <w:t>Мінрозвитку</w:t>
      </w:r>
      <w:proofErr w:type="spellEnd"/>
      <w:r w:rsidRPr="00C0191D">
        <w:rPr>
          <w:rFonts w:ascii="Times New Roman" w:eastAsia="Times New Roman" w:hAnsi="Times New Roman"/>
          <w:color w:val="000000"/>
          <w:sz w:val="28"/>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 або втратили житло (через військову агресію втратили можливість вільно користуватись житлом) та перебувають на обліку громадян, що потребують надання житлового приміщення з Фонду.</w:t>
      </w:r>
    </w:p>
    <w:p w14:paraId="6374190F"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Потреба в житлових приміщеннях з Фонду визначається в розмірі не менш як 6 </w:t>
      </w:r>
      <w:proofErr w:type="spellStart"/>
      <w:r w:rsidRPr="00C0191D">
        <w:rPr>
          <w:rFonts w:ascii="Times New Roman" w:eastAsia="Times New Roman" w:hAnsi="Times New Roman"/>
          <w:color w:val="000000"/>
          <w:sz w:val="28"/>
          <w:szCs w:val="28"/>
        </w:rPr>
        <w:t>кв</w:t>
      </w:r>
      <w:proofErr w:type="spellEnd"/>
      <w:r w:rsidRPr="00C0191D">
        <w:rPr>
          <w:rFonts w:ascii="Times New Roman" w:eastAsia="Times New Roman" w:hAnsi="Times New Roman"/>
          <w:color w:val="000000"/>
          <w:sz w:val="28"/>
          <w:szCs w:val="28"/>
        </w:rPr>
        <w:t>. метрів на одну особу.</w:t>
      </w:r>
      <w:bookmarkStart w:id="16" w:name="bookmark=id.gjdgxs" w:colFirst="0" w:colLast="0"/>
      <w:bookmarkEnd w:id="16"/>
    </w:p>
    <w:p w14:paraId="77F22E83"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Житлові приміщення з фонду надаються з урахуванням потреби різних соціальних груп з метою забезпечення рівних прав і можливостей жінок та чоловіків, умов для проживання дітей та осіб, які досягли пенсійного віку, осіб з інвалідністю. При цьому житлові приміщення для осіб з інвалідністю та інших </w:t>
      </w:r>
      <w:proofErr w:type="spellStart"/>
      <w:r w:rsidRPr="00C0191D">
        <w:rPr>
          <w:rFonts w:ascii="Times New Roman" w:eastAsia="Times New Roman" w:hAnsi="Times New Roman"/>
          <w:color w:val="000000"/>
          <w:sz w:val="28"/>
          <w:szCs w:val="28"/>
        </w:rPr>
        <w:t>маломобільних</w:t>
      </w:r>
      <w:proofErr w:type="spellEnd"/>
      <w:r w:rsidRPr="00C0191D">
        <w:rPr>
          <w:rFonts w:ascii="Times New Roman" w:eastAsia="Times New Roman" w:hAnsi="Times New Roman"/>
          <w:color w:val="000000"/>
          <w:sz w:val="28"/>
          <w:szCs w:val="28"/>
        </w:rPr>
        <w:t xml:space="preserve"> груп населення повинні надаватися у будинках, що відповідають вимогам ДБН В.2.2-40:2018 “</w:t>
      </w:r>
      <w:proofErr w:type="spellStart"/>
      <w:r w:rsidRPr="00C0191D">
        <w:rPr>
          <w:rFonts w:ascii="Times New Roman" w:eastAsia="Times New Roman" w:hAnsi="Times New Roman"/>
          <w:color w:val="000000"/>
          <w:sz w:val="28"/>
          <w:szCs w:val="28"/>
        </w:rPr>
        <w:t>Інклюзивність</w:t>
      </w:r>
      <w:proofErr w:type="spellEnd"/>
      <w:r w:rsidRPr="00C0191D">
        <w:rPr>
          <w:rFonts w:ascii="Times New Roman" w:eastAsia="Times New Roman" w:hAnsi="Times New Roman"/>
          <w:color w:val="000000"/>
          <w:sz w:val="28"/>
          <w:szCs w:val="28"/>
        </w:rPr>
        <w:t xml:space="preserve"> будівель і споруд”, а також мають </w:t>
      </w:r>
      <w:r w:rsidRPr="00C0191D">
        <w:rPr>
          <w:rFonts w:ascii="Times New Roman" w:eastAsia="Times New Roman" w:hAnsi="Times New Roman"/>
          <w:color w:val="000000"/>
          <w:sz w:val="28"/>
          <w:szCs w:val="28"/>
        </w:rPr>
        <w:lastRenderedPageBreak/>
        <w:t>ліфт (крім випадків, коли зазначеним категоріям населення житлові приміщення виділяються на першому поверсі або будинок є одноповерховим).</w:t>
      </w:r>
    </w:p>
    <w:p w14:paraId="20EF3E2B"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Право на безоплатне отримання житлового приміщення з Фонду тимчасового житла, яке побудоване (нове будівництво, реконструкція), мають внутрішньо переміщені особи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w:t>
      </w:r>
      <w:hyperlink r:id="rId14" w:anchor="n437">
        <w:r w:rsidRPr="00C0191D">
          <w:rPr>
            <w:rFonts w:ascii="Times New Roman" w:eastAsia="Times New Roman" w:hAnsi="Times New Roman"/>
            <w:color w:val="000000"/>
            <w:sz w:val="28"/>
            <w:szCs w:val="28"/>
          </w:rPr>
          <w:t xml:space="preserve">Додатком </w:t>
        </w:r>
      </w:hyperlink>
      <w:r w:rsidRPr="00C0191D">
        <w:rPr>
          <w:rFonts w:ascii="Times New Roman" w:eastAsia="Times New Roman" w:hAnsi="Times New Roman"/>
          <w:color w:val="000000"/>
          <w:sz w:val="28"/>
          <w:szCs w:val="28"/>
        </w:rPr>
        <w:t>2.</w:t>
      </w:r>
    </w:p>
    <w:p w14:paraId="1530C4BA"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3.3. Особам, зазначеним у підпункті 3.1.2 пункту 3.1 цього Порядку, житлове приміщення з фонду надається за рішенням уповноваженого органу, на території якого таке житлове приміщення розташоване, побудоване, реконструйоване, придбане за рахунок або із залученням фінансування міжнародних донорів та організацій, зокрема в рамках реалізації публічних інвестиційних проектів та/або виконання публічних інвестиційних програм.</w:t>
      </w:r>
    </w:p>
    <w:p w14:paraId="0AF7C387"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17" w:name="bookmark=id.c2a4u3gaxcur" w:colFirst="0" w:colLast="0"/>
      <w:bookmarkEnd w:id="17"/>
      <w:r w:rsidRPr="00C0191D">
        <w:rPr>
          <w:rFonts w:ascii="Times New Roman" w:eastAsia="Times New Roman" w:hAnsi="Times New Roman"/>
          <w:color w:val="000000"/>
          <w:sz w:val="28"/>
          <w:szCs w:val="28"/>
        </w:rPr>
        <w:t>Для отримання житлового приміщення з фонду особа, зазначена в підпункті 3.1.2.  пункту 3.1 цього Порядку, подає заяву до уповноваженого органу, до якої додаються:</w:t>
      </w:r>
    </w:p>
    <w:p w14:paraId="5E14CF1C"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18" w:name="bookmark=id.bjd3frwfhc5z" w:colFirst="0" w:colLast="0"/>
      <w:bookmarkEnd w:id="18"/>
      <w:r w:rsidRPr="00C0191D">
        <w:rPr>
          <w:rFonts w:ascii="Times New Roman" w:eastAsia="Times New Roman" w:hAnsi="Times New Roman"/>
          <w:color w:val="000000"/>
          <w:sz w:val="28"/>
          <w:szCs w:val="28"/>
        </w:rPr>
        <w:t>копії документів, що підтверджують громадянство України, посвідчують особу чи її спеціальний статус;</w:t>
      </w:r>
    </w:p>
    <w:p w14:paraId="5F5A406F"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19" w:name="bookmark=id.4b1k853oate" w:colFirst="0" w:colLast="0"/>
      <w:bookmarkEnd w:id="19"/>
      <w:r w:rsidRPr="00C0191D">
        <w:rPr>
          <w:rFonts w:ascii="Times New Roman" w:eastAsia="Times New Roman" w:hAnsi="Times New Roman"/>
          <w:color w:val="000000"/>
          <w:sz w:val="28"/>
          <w:szCs w:val="28"/>
        </w:rPr>
        <w:t>копії документів, що підтверджують необхідність в отриманні медичної та реабілітаційної допомоги в амбулаторних умовах у державних та комунальних закладах охорони здоров’я;</w:t>
      </w:r>
    </w:p>
    <w:p w14:paraId="2466C54E"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0" w:name="bookmark=id.4zsw7hnytaw5" w:colFirst="0" w:colLast="0"/>
      <w:bookmarkEnd w:id="20"/>
      <w:r w:rsidRPr="00C0191D">
        <w:rPr>
          <w:rFonts w:ascii="Times New Roman" w:eastAsia="Times New Roman" w:hAnsi="Times New Roman"/>
          <w:color w:val="000000"/>
          <w:sz w:val="28"/>
          <w:szCs w:val="28"/>
        </w:rPr>
        <w:t>індивідуальна програма реабілітації для осіб з інвалідністю;</w:t>
      </w:r>
    </w:p>
    <w:p w14:paraId="15AC1928"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1" w:name="bookmark=id.vbnou14p3rg6" w:colFirst="0" w:colLast="0"/>
      <w:bookmarkEnd w:id="21"/>
      <w:r w:rsidRPr="00C0191D">
        <w:rPr>
          <w:rFonts w:ascii="Times New Roman" w:eastAsia="Times New Roman" w:hAnsi="Times New Roman"/>
          <w:color w:val="000000"/>
          <w:sz w:val="28"/>
          <w:szCs w:val="28"/>
        </w:rPr>
        <w:t>направлення лікуючого лікаря та/або сімейного лікаря для отримання реабілітаційної допомоги.</w:t>
      </w:r>
    </w:p>
    <w:p w14:paraId="064DC284"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2" w:name="bookmark=id.o9br1a47rt1a" w:colFirst="0" w:colLast="0"/>
      <w:bookmarkEnd w:id="22"/>
      <w:r w:rsidRPr="00C0191D">
        <w:rPr>
          <w:rFonts w:ascii="Times New Roman" w:eastAsia="Times New Roman" w:hAnsi="Times New Roman"/>
          <w:color w:val="000000"/>
          <w:sz w:val="28"/>
          <w:szCs w:val="28"/>
        </w:rPr>
        <w:t>Рішення про надання житлового приміщення з фонду або про відмову в наданні такого житлового приміщення приймається уповноваженим органом протягом одного робочого дня з дня подання заяви із зазначеними документами.</w:t>
      </w:r>
    </w:p>
    <w:p w14:paraId="702BF128"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3" w:name="bookmark=id.n0lzyjndd2v4" w:colFirst="0" w:colLast="0"/>
      <w:bookmarkEnd w:id="23"/>
      <w:r w:rsidRPr="00C0191D">
        <w:rPr>
          <w:rFonts w:ascii="Times New Roman" w:eastAsia="Times New Roman" w:hAnsi="Times New Roman"/>
          <w:color w:val="000000"/>
          <w:sz w:val="28"/>
          <w:szCs w:val="28"/>
        </w:rPr>
        <w:t>Підставою для відмови в наданні житлового приміщення з фонду є подання документів, що містять недостовірні відомості.</w:t>
      </w:r>
    </w:p>
    <w:p w14:paraId="60CF7601"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bookmarkStart w:id="24" w:name="bookmark=id.dig9byijmsy3" w:colFirst="0" w:colLast="0"/>
      <w:bookmarkEnd w:id="24"/>
      <w:r w:rsidRPr="00C0191D">
        <w:rPr>
          <w:rFonts w:ascii="Times New Roman" w:eastAsia="Times New Roman" w:hAnsi="Times New Roman"/>
          <w:color w:val="000000"/>
          <w:sz w:val="28"/>
          <w:szCs w:val="28"/>
        </w:rPr>
        <w:t>У разі неподання в повному обсязі документів, зазначених в абзацах п’ятому – восьмому цього пункту, заява залишається без руху із дотриманням положень, передбачених </w:t>
      </w:r>
      <w:hyperlink r:id="rId15" w:anchor="n315">
        <w:r w:rsidRPr="00C0191D">
          <w:rPr>
            <w:rFonts w:ascii="Times New Roman" w:eastAsia="Times New Roman" w:hAnsi="Times New Roman"/>
            <w:color w:val="000000"/>
            <w:sz w:val="28"/>
            <w:szCs w:val="28"/>
          </w:rPr>
          <w:t>статтею 43</w:t>
        </w:r>
      </w:hyperlink>
      <w:r w:rsidRPr="00C0191D">
        <w:rPr>
          <w:rFonts w:ascii="Times New Roman" w:eastAsia="Times New Roman" w:hAnsi="Times New Roman"/>
          <w:sz w:val="28"/>
          <w:szCs w:val="28"/>
        </w:rPr>
        <w:t> Закону України “Про адміністративну процедуру”.</w:t>
      </w:r>
    </w:p>
    <w:p w14:paraId="11EEE28D"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5" w:name="bookmark=id.8l908ooowyiu" w:colFirst="0" w:colLast="0"/>
      <w:bookmarkEnd w:id="25"/>
      <w:r w:rsidRPr="00C0191D">
        <w:rPr>
          <w:rFonts w:ascii="Times New Roman" w:eastAsia="Times New Roman" w:hAnsi="Times New Roman"/>
          <w:color w:val="000000"/>
          <w:sz w:val="28"/>
          <w:szCs w:val="28"/>
        </w:rPr>
        <w:t xml:space="preserve">Рішення про надання житлового приміщення з фонду може бути </w:t>
      </w:r>
      <w:proofErr w:type="spellStart"/>
      <w:r w:rsidRPr="00C0191D">
        <w:rPr>
          <w:rFonts w:ascii="Times New Roman" w:eastAsia="Times New Roman" w:hAnsi="Times New Roman"/>
          <w:color w:val="000000"/>
          <w:sz w:val="28"/>
          <w:szCs w:val="28"/>
        </w:rPr>
        <w:t>переглянуто</w:t>
      </w:r>
      <w:proofErr w:type="spellEnd"/>
      <w:r w:rsidRPr="00C0191D">
        <w:rPr>
          <w:rFonts w:ascii="Times New Roman" w:eastAsia="Times New Roman" w:hAnsi="Times New Roman"/>
          <w:color w:val="000000"/>
          <w:sz w:val="28"/>
          <w:szCs w:val="28"/>
        </w:rPr>
        <w:t xml:space="preserve"> уповноваженим органом до видачі ордера за заявою особи в разі неотримання нею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14:paraId="1475FB11"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6" w:name="bookmark=id.gm45k6mtcq0z" w:colFirst="0" w:colLast="0"/>
      <w:bookmarkEnd w:id="26"/>
      <w:r w:rsidRPr="00C0191D">
        <w:rPr>
          <w:rFonts w:ascii="Times New Roman" w:eastAsia="Times New Roman" w:hAnsi="Times New Roman"/>
          <w:color w:val="000000"/>
          <w:sz w:val="28"/>
          <w:szCs w:val="28"/>
        </w:rPr>
        <w:t>Житлове приміщення з фонду надається особі, зазначеній у підпункті 3.1.2 пункту 3.1 Порядку, на строк до одного року із можливістю продовження цього строку за умови продовження отримання медичної та реабілітаційної допомоги поза межами задекларованого/ зареєстрованого місця проживання в амбулаторних умовах у державних та комунальних закладах охорони здоров’я.</w:t>
      </w:r>
    </w:p>
    <w:p w14:paraId="0D2D655D"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7" w:name="bookmark=id.urmgt1idwjq8" w:colFirst="0" w:colLast="0"/>
      <w:bookmarkEnd w:id="27"/>
      <w:r w:rsidRPr="00C0191D">
        <w:rPr>
          <w:rFonts w:ascii="Times New Roman" w:eastAsia="Times New Roman" w:hAnsi="Times New Roman"/>
          <w:color w:val="000000"/>
          <w:sz w:val="28"/>
          <w:szCs w:val="28"/>
        </w:rPr>
        <w:lastRenderedPageBreak/>
        <w:t>Після закінчення встановленого строку тимчасового проживання така особа зобов’язана звільнити надане житлове приміщення.</w:t>
      </w:r>
    </w:p>
    <w:p w14:paraId="21965E61"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28" w:name="bookmark=id.2oack9v5wk" w:colFirst="0" w:colLast="0"/>
      <w:bookmarkEnd w:id="28"/>
      <w:r w:rsidRPr="00C0191D">
        <w:rPr>
          <w:rFonts w:ascii="Times New Roman" w:eastAsia="Times New Roman" w:hAnsi="Times New Roman"/>
          <w:color w:val="000000"/>
          <w:sz w:val="28"/>
          <w:szCs w:val="28"/>
        </w:rPr>
        <w:t>Користування житловим приміщенням з фонду здійснюється на підставі договору найму.</w:t>
      </w:r>
    </w:p>
    <w:p w14:paraId="20AF6E8E"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3.4. Першочергове право на забезпечення житловим приміщенням з Фонду мають багатодітні сім’ї; сім’ї з дітьми; вагітні жінки; особи, які втратили працездатність; особи пенсійного віку з числа тих, житло яких було зруйновано або стало непридатним для проживання внаслідок збройної агресії Російської Федерації; особи, зазначені в підпункті  3.1.2 пункту 3.1 цього Порядку.</w:t>
      </w:r>
    </w:p>
    <w:p w14:paraId="053103B9"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 xml:space="preserve">У період воєнного стану та протягом шести місяців після його припинення або скасування зазначені категорії внутрішньо переміщених осіб мають пільги, передбачені </w:t>
      </w:r>
      <w:hyperlink r:id="rId16" w:anchor="n465">
        <w:r w:rsidRPr="00C0191D">
          <w:rPr>
            <w:rFonts w:ascii="Times New Roman" w:eastAsia="Times New Roman" w:hAnsi="Times New Roman"/>
            <w:color w:val="000000"/>
            <w:sz w:val="28"/>
            <w:szCs w:val="28"/>
          </w:rPr>
          <w:t>пунктом 2</w:t>
        </w:r>
      </w:hyperlink>
      <w:hyperlink r:id="rId17" w:anchor="n465">
        <w:r w:rsidRPr="00C0191D">
          <w:rPr>
            <w:rFonts w:ascii="Times New Roman" w:eastAsia="Times New Roman" w:hAnsi="Times New Roman"/>
            <w:b/>
            <w:color w:val="000000"/>
            <w:sz w:val="28"/>
            <w:szCs w:val="28"/>
            <w:vertAlign w:val="superscript"/>
          </w:rPr>
          <w:t>-1</w:t>
        </w:r>
      </w:hyperlink>
      <w:r w:rsidRPr="00C0191D">
        <w:rPr>
          <w:rFonts w:ascii="Times New Roman" w:eastAsia="Times New Roman" w:hAnsi="Times New Roman"/>
          <w:color w:val="000000"/>
          <w:sz w:val="28"/>
          <w:szCs w:val="28"/>
        </w:rPr>
        <w:t xml:space="preserve"> статті 20 Закону України «Про забезпечення прав і свобод внутрішньо переміщених осіб».</w:t>
      </w:r>
    </w:p>
    <w:p w14:paraId="44688448"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3.5. Ведення обліку внутрішньо переміщених осіб для надання житлових приміщень з Фонду покладається на житлову комісію з обліку внутрішньо переміщених осіб та надання житлових приміщень для тимчасового проживання внутрішньо переміщеним особам (далі – Комісія) Смідинської сільської ради.</w:t>
      </w:r>
    </w:p>
    <w:p w14:paraId="78A7A135"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3.6. Взяття на облік внутрішньо переміщених осіб для надання житлових приміщень з Фонду здійснюється Комісією на підставі Положення про порядок обліку внутрішньо переміщених осіб для надання житла із Фонду житла, призначеного для тимчасового проживання, яке затверджується рішенням виконавчого комітету Смідинської сільської ради.</w:t>
      </w:r>
    </w:p>
    <w:p w14:paraId="51E07367" w14:textId="77777777" w:rsidR="00E761BB" w:rsidRPr="00C0191D" w:rsidRDefault="00E761BB" w:rsidP="00E761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3.7. Перебування на обліку громадян, що потребують житла для тимчасового проживання, не є підставою для відмови внутрішньо переміщеній особі в подальшому взятті такої особи на:</w:t>
      </w:r>
    </w:p>
    <w:p w14:paraId="2AB807B7" w14:textId="77777777" w:rsidR="00E761BB" w:rsidRPr="00C0191D" w:rsidRDefault="00E761BB" w:rsidP="00E761BB">
      <w:pPr>
        <w:shd w:val="clear" w:color="auto" w:fill="FFFFFF"/>
        <w:spacing w:after="0" w:line="240" w:lineRule="auto"/>
        <w:ind w:firstLine="448"/>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соціальний квартирний облік;</w:t>
      </w:r>
    </w:p>
    <w:p w14:paraId="710CD464" w14:textId="77777777" w:rsidR="00E761BB" w:rsidRPr="00C0191D" w:rsidRDefault="00E761BB" w:rsidP="00E761BB">
      <w:pPr>
        <w:shd w:val="clear" w:color="auto" w:fill="FFFFFF"/>
        <w:spacing w:after="0" w:line="240" w:lineRule="auto"/>
        <w:ind w:firstLine="448"/>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облік осіб, які потребують поліпшення житлових умов;</w:t>
      </w:r>
    </w:p>
    <w:p w14:paraId="143CE329" w14:textId="77777777" w:rsidR="00E761BB" w:rsidRPr="00C0191D" w:rsidRDefault="00E761BB" w:rsidP="00E761BB">
      <w:pPr>
        <w:shd w:val="clear" w:color="auto" w:fill="FFFFFF"/>
        <w:spacing w:after="0" w:line="240" w:lineRule="auto"/>
        <w:ind w:firstLine="448"/>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14:paraId="7EE365D8" w14:textId="77777777" w:rsidR="00E761BB" w:rsidRPr="00C0191D" w:rsidRDefault="00E761BB" w:rsidP="00E761BB">
      <w:pPr>
        <w:shd w:val="clear" w:color="auto" w:fill="FFFFFF"/>
        <w:spacing w:after="0" w:line="240" w:lineRule="auto"/>
        <w:ind w:firstLine="448"/>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інші види обліку для отримання житла.</w:t>
      </w:r>
    </w:p>
    <w:p w14:paraId="74C71A62" w14:textId="77777777" w:rsidR="00E761BB" w:rsidRPr="00C0191D" w:rsidRDefault="00E761BB" w:rsidP="00E761BB">
      <w:pPr>
        <w:shd w:val="clear" w:color="auto" w:fill="FFFFFF"/>
        <w:spacing w:after="0" w:line="240" w:lineRule="auto"/>
        <w:ind w:firstLine="448"/>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3.8. Питання надання житлових приміщень внутрішньо переміщеним особам з Фондів житла для тимчасового проживання внутрішньо переміщених осіб на території Смідинської громади розглядається Комісією, яка затверджує висновок щодо питання надання житлових приміщень внутрішньо переміщеним особам з Фонду з урахуванням бальної системи та пріоритетності, затверджених Постановою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w:t>
      </w:r>
    </w:p>
    <w:p w14:paraId="154C18D1" w14:textId="77777777" w:rsidR="00E761BB" w:rsidRPr="00C0191D" w:rsidRDefault="00E761BB" w:rsidP="00E761BB">
      <w:pPr>
        <w:shd w:val="clear" w:color="auto" w:fill="FFFFFF"/>
        <w:spacing w:after="0" w:line="240" w:lineRule="auto"/>
        <w:ind w:firstLine="448"/>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3.9. Пріоритетність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 що набере внутрішньо переміщена особа/сім’я, за такою системою нарахування балів:</w:t>
      </w:r>
    </w:p>
    <w:p w14:paraId="2360BD1B" w14:textId="77777777" w:rsidR="00E761BB" w:rsidRPr="00C0191D" w:rsidRDefault="00E761BB" w:rsidP="00E761BB">
      <w:pPr>
        <w:shd w:val="clear" w:color="auto" w:fill="FFFFFF"/>
        <w:spacing w:after="0" w:line="240" w:lineRule="auto"/>
        <w:ind w:firstLine="448"/>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3.9.1. Пріоритетні критерії:</w:t>
      </w:r>
    </w:p>
    <w:p w14:paraId="51436A9B"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lastRenderedPageBreak/>
        <w:t>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14:paraId="225DA62F"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внутрішньо переміщені особи, які зазнали повторного внутрішнього переміщення через повномасштабну збройну агресію Російської Федерації, - 27 балів;</w:t>
      </w:r>
    </w:p>
    <w:p w14:paraId="7DBD25CC"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внутрішньо переміщені особи з числа жителів відповідної територіальної громади, яка здійснює забезпечення житловими приміщеннями з фонду, житло яких знищене або пошкоджене (до ступеня, непридатного для проживання) внаслідок збройної агресії Російської Федерації або розміщується на територіях, включених до </w:t>
      </w:r>
      <w:hyperlink r:id="rId18" w:anchor="n15">
        <w:r w:rsidRPr="00C0191D">
          <w:rPr>
            <w:rFonts w:ascii="Times New Roman" w:eastAsia="Times New Roman" w:hAnsi="Times New Roman"/>
            <w:color w:val="000000"/>
            <w:sz w:val="28"/>
            <w:szCs w:val="28"/>
          </w:rPr>
          <w:t>переліку територій, на яких ведуться (велися) бойові дії або тимчасово окупованих Російською Федерацією</w:t>
        </w:r>
      </w:hyperlink>
      <w:r w:rsidRPr="00C0191D">
        <w:rPr>
          <w:rFonts w:ascii="Times New Roman" w:eastAsia="Times New Roman" w:hAnsi="Times New Roman"/>
          <w:color w:val="000000"/>
          <w:sz w:val="28"/>
          <w:szCs w:val="28"/>
        </w:rPr>
        <w:t xml:space="preserve">, затвердженого </w:t>
      </w:r>
      <w:proofErr w:type="spellStart"/>
      <w:r w:rsidRPr="00C0191D">
        <w:rPr>
          <w:rFonts w:ascii="Times New Roman" w:eastAsia="Times New Roman" w:hAnsi="Times New Roman"/>
          <w:color w:val="000000"/>
          <w:sz w:val="28"/>
          <w:szCs w:val="28"/>
        </w:rPr>
        <w:t>Мінреінтеграції</w:t>
      </w:r>
      <w:proofErr w:type="spellEnd"/>
      <w:r w:rsidRPr="00C0191D">
        <w:rPr>
          <w:rFonts w:ascii="Times New Roman" w:eastAsia="Times New Roman" w:hAnsi="Times New Roman"/>
          <w:color w:val="000000"/>
          <w:sz w:val="28"/>
          <w:szCs w:val="28"/>
        </w:rPr>
        <w:t>, для яких не визначено дату завершення бойових дій (припинення можливості бойових дій) або тимчасової окупації - 27 балів;</w:t>
      </w:r>
    </w:p>
    <w:p w14:paraId="5C60034F"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з трьома і більше дітьми до 18 років - 27 балів;</w:t>
      </w:r>
      <w:bookmarkStart w:id="29" w:name="bookmark=id.3rdcrjn" w:colFirst="0" w:colLast="0"/>
      <w:bookmarkEnd w:id="29"/>
    </w:p>
    <w:p w14:paraId="6A6BE5CF"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з двома дітьми до 18 років - 26 балів;</w:t>
      </w:r>
      <w:bookmarkStart w:id="30" w:name="bookmark=id.26in1rg" w:colFirst="0" w:colLast="0"/>
      <w:bookmarkEnd w:id="30"/>
    </w:p>
    <w:p w14:paraId="485C168F"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з однією дитиною до 18 років - 25 балів;</w:t>
      </w:r>
      <w:bookmarkStart w:id="31" w:name="bookmark=id.lnxbz9" w:colFirst="0" w:colLast="0"/>
      <w:bookmarkEnd w:id="31"/>
    </w:p>
    <w:p w14:paraId="0FDA360E"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складі яких є вагітні жінки/одинокі вагітні жінки, - 24 бали;</w:t>
      </w:r>
      <w:bookmarkStart w:id="32" w:name="bookmark=id.35nkun2" w:colFirst="0" w:colLast="0"/>
      <w:bookmarkEnd w:id="32"/>
    </w:p>
    <w:p w14:paraId="41588337"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складі яких є особи, які втратили працездатність/одинокі особи, які втратили працездатність, - 23 бали;</w:t>
      </w:r>
      <w:bookmarkStart w:id="33" w:name="bookmark=id.1ksv4uv" w:colFirst="0" w:colLast="0"/>
      <w:bookmarkEnd w:id="33"/>
    </w:p>
    <w:p w14:paraId="7BAE9D6F" w14:textId="77777777" w:rsidR="00E761BB" w:rsidRPr="00C0191D" w:rsidRDefault="00E761BB" w:rsidP="00E761BB">
      <w:pPr>
        <w:numPr>
          <w:ilvl w:val="0"/>
          <w:numId w:val="20"/>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складі яких є особи, які досягли пенсійного віку/ одинокі особи, які досягли пенсійного віку - 22 бали;</w:t>
      </w:r>
    </w:p>
    <w:p w14:paraId="74DA9DF6" w14:textId="77777777" w:rsidR="00E761BB" w:rsidRPr="00C0191D" w:rsidRDefault="00E761BB" w:rsidP="00E761BB">
      <w:pPr>
        <w:numPr>
          <w:ilvl w:val="0"/>
          <w:numId w:val="20"/>
        </w:num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складі яких є три і більше осіб з інвалідністю або хоча б одна особа з інвалідністю І групи, або дитина з інвалідністю підгрупи А/одинока особа з інвалідністю І групи, - 27 балів;</w:t>
      </w:r>
    </w:p>
    <w:p w14:paraId="01EAE347" w14:textId="77777777" w:rsidR="00E761BB" w:rsidRPr="00C0191D" w:rsidRDefault="00E761BB" w:rsidP="00E761BB">
      <w:pPr>
        <w:numPr>
          <w:ilvl w:val="0"/>
          <w:numId w:val="20"/>
        </w:num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8"/>
          <w:szCs w:val="28"/>
        </w:rPr>
      </w:pPr>
      <w:bookmarkStart w:id="34" w:name="bookmark=id.fqrv9fh97k53" w:colFirst="0" w:colLast="0"/>
      <w:bookmarkEnd w:id="34"/>
      <w:r w:rsidRPr="00C0191D">
        <w:rPr>
          <w:rFonts w:ascii="Times New Roman" w:eastAsia="Times New Roman" w:hAnsi="Times New Roman"/>
          <w:color w:val="000000"/>
          <w:sz w:val="28"/>
          <w:szCs w:val="28"/>
        </w:rPr>
        <w:t>сім’ї, у складі яких є дві особи з інвалідністю або хоча б одна особа з інвалідністю ІІ групи, або одна дитина з інвалідністю (без підгрупи)/одинока особа з інвалідністю ІІ групи, - 26 балів;</w:t>
      </w:r>
    </w:p>
    <w:p w14:paraId="2B1DC67A" w14:textId="77777777" w:rsidR="00E761BB" w:rsidRPr="00C0191D" w:rsidRDefault="00E761BB" w:rsidP="00E761BB">
      <w:pPr>
        <w:numPr>
          <w:ilvl w:val="0"/>
          <w:numId w:val="20"/>
        </w:num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8"/>
          <w:szCs w:val="28"/>
        </w:rPr>
      </w:pPr>
      <w:bookmarkStart w:id="35" w:name="bookmark=id.8hb1rvqp2dv" w:colFirst="0" w:colLast="0"/>
      <w:bookmarkEnd w:id="35"/>
      <w:r w:rsidRPr="00C0191D">
        <w:rPr>
          <w:rFonts w:ascii="Times New Roman" w:eastAsia="Times New Roman" w:hAnsi="Times New Roman"/>
          <w:color w:val="000000"/>
          <w:sz w:val="28"/>
          <w:szCs w:val="28"/>
        </w:rPr>
        <w:t>сім’ї, у складі яких є одна особа з інвалідністю ІІІ групи/одинока особа з інвалідністю ІІІ групи, - 25 балів;</w:t>
      </w:r>
    </w:p>
    <w:p w14:paraId="30540C31" w14:textId="77777777" w:rsidR="00E761BB" w:rsidRPr="00C0191D" w:rsidRDefault="00E761BB" w:rsidP="00E761BB">
      <w:pPr>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Пріоритетні критерії нараховуються на сім’ю/внутрішньо переміщену особу за найвищим показником.</w:t>
      </w:r>
    </w:p>
    <w:p w14:paraId="2364846D" w14:textId="77777777" w:rsidR="00E761BB" w:rsidRPr="00C0191D" w:rsidRDefault="00E761BB" w:rsidP="00E761BB">
      <w:pPr>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3.9.2. Загальні критерії.</w:t>
      </w:r>
      <w:r w:rsidRPr="00C0191D">
        <w:rPr>
          <w:rFonts w:ascii="Times New Roman" w:eastAsia="Times New Roman" w:hAnsi="Times New Roman"/>
          <w:b/>
          <w:color w:val="000000"/>
          <w:sz w:val="28"/>
          <w:szCs w:val="28"/>
        </w:rPr>
        <w:t xml:space="preserve"> </w:t>
      </w:r>
      <w:r w:rsidRPr="00C0191D">
        <w:rPr>
          <w:rFonts w:ascii="Times New Roman" w:eastAsia="Times New Roman" w:hAnsi="Times New Roman"/>
          <w:color w:val="000000"/>
          <w:sz w:val="28"/>
          <w:szCs w:val="28"/>
        </w:rPr>
        <w:t>Загальні критерії нараховуються у разі наявності наступних підстав:</w:t>
      </w:r>
    </w:p>
    <w:p w14:paraId="62390E28"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з дітьми, один із батьків яких загинув (пропав безвісти) під час збройної агресії Російської Федерації, - 3 бали на сім’ю;</w:t>
      </w:r>
      <w:bookmarkStart w:id="36" w:name="bookmark=id.44sinio" w:colFirst="0" w:colLast="0"/>
      <w:bookmarkEnd w:id="36"/>
    </w:p>
    <w:p w14:paraId="41E0F617"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загиблих (померлих) ветеранів війни, визначені абзацом першим пункту 1 статті 10, та сім’ї загиблих (померлих) захисників і захисниць України, визначені статтею 10</w:t>
      </w:r>
      <w:r w:rsidRPr="00C0191D">
        <w:rPr>
          <w:rFonts w:ascii="Times New Roman" w:eastAsia="Times New Roman" w:hAnsi="Times New Roman"/>
          <w:b/>
          <w:color w:val="000000"/>
          <w:sz w:val="28"/>
          <w:szCs w:val="28"/>
          <w:vertAlign w:val="superscript"/>
        </w:rPr>
        <w:t>-1</w:t>
      </w:r>
      <w:r w:rsidRPr="00C0191D">
        <w:rPr>
          <w:rFonts w:ascii="Times New Roman" w:eastAsia="Times New Roman" w:hAnsi="Times New Roman"/>
          <w:color w:val="000000"/>
          <w:sz w:val="28"/>
          <w:szCs w:val="28"/>
        </w:rPr>
        <w:t xml:space="preserve"> Закону України «Про статус ветеранів війни, </w:t>
      </w:r>
      <w:r w:rsidRPr="00C0191D">
        <w:rPr>
          <w:rFonts w:ascii="Times New Roman" w:eastAsia="Times New Roman" w:hAnsi="Times New Roman"/>
          <w:color w:val="000000"/>
          <w:sz w:val="28"/>
          <w:szCs w:val="28"/>
        </w:rPr>
        <w:lastRenderedPageBreak/>
        <w:t>гарантії їх соціального захисту», у складі яких є внутрішньо переміщені особи, - 2 бали на сім’ю;</w:t>
      </w:r>
      <w:bookmarkStart w:id="37" w:name="bookmark=id.2jxsxqh" w:colFirst="0" w:colLast="0"/>
      <w:bookmarkEnd w:id="37"/>
    </w:p>
    <w:p w14:paraId="6E4D96DC"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внутрішньо переміщені особи з числа осіб, які належать до осіб з інвалідністю внаслідок війни, визначених у пунктах 11-15 частини другої статті 7 Закону України «Про статус ветеранів війни, гарантії їх соціального захисту», та члени їх сімей - 1 бал на особу;</w:t>
      </w:r>
      <w:bookmarkStart w:id="38" w:name="bookmark=id.z337ya" w:colFirst="0" w:colLast="0"/>
      <w:bookmarkEnd w:id="38"/>
    </w:p>
    <w:p w14:paraId="31A17334"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наявність у складі сім’ї дитини, якій надано статус постраждалої внаслідок воєнних дій та збройного конфлікту, - 2 бали на кожну дитину;</w:t>
      </w:r>
      <w:bookmarkStart w:id="39" w:name="bookmark=id.3j2qqm3" w:colFirst="0" w:colLast="0"/>
      <w:bookmarkEnd w:id="39"/>
    </w:p>
    <w:p w14:paraId="19CD6058"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з дітьми з інвалідністю - 3 бали на кожну дитину;</w:t>
      </w:r>
      <w:bookmarkStart w:id="40" w:name="bookmark=id.1y810tw" w:colFirst="0" w:colLast="0"/>
      <w:bookmarkEnd w:id="40"/>
    </w:p>
    <w:p w14:paraId="76F5CA43"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багатодітні сім’ї - 2 бали на сім’ю;</w:t>
      </w:r>
      <w:bookmarkStart w:id="41" w:name="bookmark=id.4i7ojhp" w:colFirst="0" w:colLast="0"/>
      <w:bookmarkEnd w:id="41"/>
    </w:p>
    <w:p w14:paraId="4E5D5251"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неповні сім’ї з дітьми, де мати чи батько виховують їх самостійно, - 2 бали на сім’ю;</w:t>
      </w:r>
      <w:bookmarkStart w:id="42" w:name="bookmark=id.2xcytpi" w:colFirst="0" w:colLast="0"/>
      <w:bookmarkEnd w:id="42"/>
    </w:p>
    <w:p w14:paraId="6D2BCF81"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складі яких є непрацездатні особи, - 2 бали на сім’ю;</w:t>
      </w:r>
      <w:bookmarkStart w:id="43" w:name="bookmark=id.1ci93xb" w:colFirst="0" w:colLast="0"/>
      <w:bookmarkEnd w:id="43"/>
    </w:p>
    <w:p w14:paraId="44C47F26"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наявність у складі сім’ї осіб, які хворіють на рідкісні (</w:t>
      </w:r>
      <w:proofErr w:type="spellStart"/>
      <w:r w:rsidRPr="00C0191D">
        <w:rPr>
          <w:rFonts w:ascii="Times New Roman" w:eastAsia="Times New Roman" w:hAnsi="Times New Roman"/>
          <w:color w:val="000000"/>
          <w:sz w:val="28"/>
          <w:szCs w:val="28"/>
        </w:rPr>
        <w:t>орфанні</w:t>
      </w:r>
      <w:proofErr w:type="spellEnd"/>
      <w:r w:rsidRPr="00C0191D">
        <w:rPr>
          <w:rFonts w:ascii="Times New Roman" w:eastAsia="Times New Roman" w:hAnsi="Times New Roman"/>
          <w:color w:val="000000"/>
          <w:sz w:val="28"/>
          <w:szCs w:val="28"/>
        </w:rPr>
        <w:t>) захворювання за переліком рідкісних (</w:t>
      </w:r>
      <w:proofErr w:type="spellStart"/>
      <w:r w:rsidRPr="00C0191D">
        <w:rPr>
          <w:rFonts w:ascii="Times New Roman" w:eastAsia="Times New Roman" w:hAnsi="Times New Roman"/>
          <w:color w:val="000000"/>
          <w:sz w:val="28"/>
          <w:szCs w:val="28"/>
        </w:rPr>
        <w:t>орфанних</w:t>
      </w:r>
      <w:proofErr w:type="spellEnd"/>
      <w:r w:rsidRPr="00C0191D">
        <w:rPr>
          <w:rFonts w:ascii="Times New Roman" w:eastAsia="Times New Roman" w:hAnsi="Times New Roman"/>
          <w:color w:val="000000"/>
          <w:sz w:val="28"/>
          <w:szCs w:val="28"/>
        </w:rPr>
        <w:t xml:space="preserve">) захворювань, що призводять до скорочення тривалості життя хворих або їх </w:t>
      </w:r>
      <w:proofErr w:type="spellStart"/>
      <w:r w:rsidRPr="00C0191D">
        <w:rPr>
          <w:rFonts w:ascii="Times New Roman" w:eastAsia="Times New Roman" w:hAnsi="Times New Roman"/>
          <w:color w:val="000000"/>
          <w:sz w:val="28"/>
          <w:szCs w:val="28"/>
        </w:rPr>
        <w:t>інвалідизації</w:t>
      </w:r>
      <w:proofErr w:type="spellEnd"/>
      <w:r w:rsidRPr="00C0191D">
        <w:rPr>
          <w:rFonts w:ascii="Times New Roman" w:eastAsia="Times New Roman" w:hAnsi="Times New Roman"/>
          <w:color w:val="000000"/>
          <w:sz w:val="28"/>
          <w:szCs w:val="28"/>
        </w:rPr>
        <w:t>, та для яких існують визнані методи лікування, затверджені наказом МОЗ від 27 жовтня 2014 р. № 778 «Про затвердження переліку рідкісних (</w:t>
      </w:r>
      <w:proofErr w:type="spellStart"/>
      <w:r w:rsidRPr="00C0191D">
        <w:rPr>
          <w:rFonts w:ascii="Times New Roman" w:eastAsia="Times New Roman" w:hAnsi="Times New Roman"/>
          <w:color w:val="000000"/>
          <w:sz w:val="28"/>
          <w:szCs w:val="28"/>
        </w:rPr>
        <w:t>орфанних</w:t>
      </w:r>
      <w:proofErr w:type="spellEnd"/>
      <w:r w:rsidRPr="00C0191D">
        <w:rPr>
          <w:rFonts w:ascii="Times New Roman" w:eastAsia="Times New Roman" w:hAnsi="Times New Roman"/>
          <w:color w:val="000000"/>
          <w:sz w:val="28"/>
          <w:szCs w:val="28"/>
        </w:rPr>
        <w:t>) захворювань», - 2 бали на сім’ю;</w:t>
      </w:r>
      <w:bookmarkStart w:id="44" w:name="bookmark=id.3whwml4" w:colFirst="0" w:colLast="0"/>
      <w:bookmarkEnd w:id="44"/>
    </w:p>
    <w:p w14:paraId="414EB53D"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складі яких є особи з інвалідністю, - 3 бали на кожну особу з інвалідністю;</w:t>
      </w:r>
    </w:p>
    <w:p w14:paraId="038BB63D"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особи з інвалідністю I і II групи з числа внутрішньо переміщених осіб - 2 бали на особу;</w:t>
      </w:r>
      <w:bookmarkStart w:id="45" w:name="bookmark=id.2bn6wsx" w:colFirst="0" w:colLast="0"/>
      <w:bookmarkEnd w:id="45"/>
    </w:p>
    <w:p w14:paraId="21DAE3CE"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складі яких є особи, які постраждали внаслідок Чорнобильської катастрофи (категорії 1 і 2), - 2 бали на сім’ю;</w:t>
      </w:r>
      <w:bookmarkStart w:id="46" w:name="bookmark=id.qsh70q" w:colFirst="0" w:colLast="0"/>
      <w:bookmarkEnd w:id="46"/>
    </w:p>
    <w:p w14:paraId="65621EAA"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у яких середньомісячний сукупний дохід у розрахунку на одну особу за два квартали, що передують місяцю, який передує місяцю розрахунку, розрахований уповноваженим органом, із урахуванням до сукупного доходу осіб доходів, зазначених у </w:t>
      </w:r>
      <w:hyperlink r:id="rId19" w:anchor="n20">
        <w:r w:rsidRPr="00C0191D">
          <w:rPr>
            <w:rFonts w:ascii="Times New Roman" w:eastAsia="Times New Roman" w:hAnsi="Times New Roman"/>
            <w:color w:val="000000"/>
            <w:sz w:val="28"/>
            <w:szCs w:val="28"/>
          </w:rPr>
          <w:t>пунктах 4-9</w:t>
        </w:r>
      </w:hyperlink>
      <w:r w:rsidRPr="00C0191D">
        <w:rPr>
          <w:rFonts w:ascii="Times New Roman" w:eastAsia="Times New Roman" w:hAnsi="Times New Roman"/>
          <w:color w:val="000000"/>
          <w:sz w:val="28"/>
          <w:szCs w:val="28"/>
        </w:rPr>
        <w:t> Порядку 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 України від 22 липня 2020 р. № 632 “Деякі питання виплати державної соціальної допомоги” (Офіційний вісник України, 2020 р., № 61, ст. 1981), є менший, ніж сума двох розмірів загального показника прожиткового мінімуму на одну особу в розрахунку на місяць та опосередкованої вартості наймання (оренди) житла у відповідному населеному пункті в розрахунку на кожного з членів сім’ї, визначеної відповідно до </w:t>
      </w:r>
      <w:hyperlink r:id="rId20" w:anchor="n111">
        <w:r w:rsidRPr="00C0191D">
          <w:rPr>
            <w:rFonts w:ascii="Times New Roman" w:eastAsia="Times New Roman" w:hAnsi="Times New Roman"/>
            <w:color w:val="000000"/>
            <w:sz w:val="28"/>
            <w:szCs w:val="28"/>
          </w:rPr>
          <w:t>Порядку визначення величини опосередкованої вартості наймання (оренди) житла в населеному пункті</w:t>
        </w:r>
      </w:hyperlink>
      <w:r w:rsidRPr="00C0191D">
        <w:rPr>
          <w:rFonts w:ascii="Times New Roman" w:eastAsia="Times New Roman" w:hAnsi="Times New Roman"/>
          <w:color w:val="000000"/>
          <w:sz w:val="28"/>
          <w:szCs w:val="28"/>
        </w:rPr>
        <w:t xml:space="preserve">, затвердженого постановою Кабінету Міністрів України від 23 липня 2008 р. № 682 “Деякі питання реалізації Закону України “Про житловий фонд соціального призначення” (Офіційний вісник України, 2008 р., № 56, ст. 1885). На період воєнного стану під час обчислення середньомісячного сукупного доходу за кожний місяць включаються фактично отримані особами доходи, крім: інших видів </w:t>
      </w:r>
      <w:r w:rsidRPr="00C0191D">
        <w:rPr>
          <w:rFonts w:ascii="Times New Roman" w:eastAsia="Times New Roman" w:hAnsi="Times New Roman"/>
          <w:color w:val="000000"/>
          <w:sz w:val="28"/>
          <w:szCs w:val="28"/>
        </w:rPr>
        <w:lastRenderedPageBreak/>
        <w:t>соціальних допомог, якщо на дату розрахунку середньомісячного сукупного доходу їх виплату припинено; виплати допомоги на дітей одиноким матерям, державної соціальної допомоги малозабезпеченим сім’ям, дітям-сиротам та дітям, позбавленим батьківського піклування, та особам з їх числа віком до 23 років, зокрема таким, які перебувають у дитячих будинках сімейного типу та прийомних сім’ях, а також батькам-вихователям і прийомним батькам; пільги та житлові субсидії - 3 бали на сім’ю;</w:t>
      </w:r>
    </w:p>
    <w:p w14:paraId="003F4EE1"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bookmarkStart w:id="47" w:name="bookmark=id.1pxezwc" w:colFirst="0" w:colLast="0"/>
      <w:bookmarkEnd w:id="47"/>
    </w:p>
    <w:p w14:paraId="17C1CF87"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bookmarkStart w:id="48" w:name="bookmark=id.49x2ik5" w:colFirst="0" w:colLast="0"/>
      <w:bookmarkEnd w:id="48"/>
    </w:p>
    <w:p w14:paraId="014333F5" w14:textId="77777777" w:rsidR="00E761BB" w:rsidRPr="00C0191D" w:rsidRDefault="00E761BB" w:rsidP="00E761BB">
      <w:pPr>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особи, уповноважені на виконання функцій держави або органів місцевого самоврядування з числа внутрішньо переміщених осіб, - 3 бали на особу.</w:t>
      </w:r>
    </w:p>
    <w:p w14:paraId="0A2CEB8C"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Рішенням уповноваженого органу може бути затверджений перелік додаткових загальних критеріїв, загальна кількість балів за якими може становити не більше 20 балів на сім’ю.</w:t>
      </w:r>
    </w:p>
    <w:p w14:paraId="7854FF9A"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У разі рівної кількості балів пріоритет на отримання житлових  приміщень з Фонду на території Смідинської територіальної громади має особа, заява якої була зареєстрована раніше за часом. </w:t>
      </w:r>
    </w:p>
    <w:p w14:paraId="6FDEB91D"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3.10. У разі зміни обставин, що були підставою для взяття на облік громадян, що потребують житла для тимчасового проживання, та/або отримання житлових приміщень із Фонду внутрішньо переміщена особа зобов’язана протягом семи робочих днів повідомити про це уповноваженому органу.</w:t>
      </w:r>
    </w:p>
    <w:p w14:paraId="4E707336"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bookmarkStart w:id="49" w:name="_heading=h.30j0zll" w:colFirst="0" w:colLast="0"/>
      <w:bookmarkEnd w:id="49"/>
      <w:r w:rsidRPr="00C0191D">
        <w:rPr>
          <w:rFonts w:ascii="Times New Roman" w:eastAsia="Times New Roman" w:hAnsi="Times New Roman"/>
          <w:color w:val="000000"/>
          <w:sz w:val="28"/>
          <w:szCs w:val="28"/>
        </w:rPr>
        <w:t>3.11. Висновок Комісії передається на розгляд виконавчого комітету Смідинської сільської ради.</w:t>
      </w:r>
    </w:p>
    <w:p w14:paraId="4B00CB30"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 xml:space="preserve">3.12. На підставі рішення про надання внутрішньо переміщеним особам і членам їх сімей житлових приміщень з Фонду на території Смідинської територіальної громади виконавчим комітетом Смідинської сільської ради видається ордер на вселення в житлове приміщення згідно з </w:t>
      </w:r>
      <w:r w:rsidRPr="00C0191D">
        <w:rPr>
          <w:rFonts w:ascii="Times New Roman" w:eastAsia="Times New Roman" w:hAnsi="Times New Roman"/>
          <w:b/>
          <w:color w:val="000000"/>
          <w:sz w:val="28"/>
          <w:szCs w:val="28"/>
        </w:rPr>
        <w:t>Додатком 3.</w:t>
      </w:r>
    </w:p>
    <w:p w14:paraId="787FD1D7"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bookmarkStart w:id="50" w:name="bookmark=id.2p2csry" w:colFirst="0" w:colLast="0"/>
      <w:bookmarkEnd w:id="50"/>
    </w:p>
    <w:p w14:paraId="5AA22A67"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У разі, коли внутрішньо переміщена особа або уповноважений нею представник не отримали протягом 30 (тридцяти) календарних днів без поважних причин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внутрішньо переміщена особа - на вселення в житлове приміщення, що не позбавляє права такої внутрішньо переміщеної особи повторно звернутися для взяття на облік.</w:t>
      </w:r>
      <w:bookmarkStart w:id="51" w:name="bookmark=id.147n2zr" w:colFirst="0" w:colLast="0"/>
      <w:bookmarkEnd w:id="51"/>
    </w:p>
    <w:p w14:paraId="1A4190A8"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lastRenderedPageBreak/>
        <w:t>Поважними визнаються причини, які не залежать від волі внутрішньо переміщеної особи або уповноваженого нею представника.</w:t>
      </w:r>
    </w:p>
    <w:p w14:paraId="60572B56" w14:textId="77777777" w:rsidR="00E761BB" w:rsidRPr="00C0191D" w:rsidRDefault="00E761BB" w:rsidP="00E761BB">
      <w:pPr>
        <w:tabs>
          <w:tab w:val="left" w:pos="709"/>
        </w:tabs>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3.13. Рішення про надання внутрішньо переміщеним особам та членам їх сімей житлових приміщень із Фонду може бути переглянуте до або після видачі ордера в разі виявлення обставин, що не були раніше відомі та могли вплинути на таке рішення.</w:t>
      </w:r>
    </w:p>
    <w:p w14:paraId="0B2665D3" w14:textId="77777777" w:rsidR="00E761BB" w:rsidRPr="00C0191D" w:rsidRDefault="00E761BB" w:rsidP="00E761B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b/>
          <w:color w:val="000000"/>
          <w:sz w:val="28"/>
          <w:szCs w:val="28"/>
        </w:rPr>
      </w:pPr>
    </w:p>
    <w:p w14:paraId="5B1D127D"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ІV. ПОРЯДОК ПОСЕЛЕННЯ ТА ПРОЖИВАННЯ ВНУТРІШНЬО ПЕРЕМІЩЕНИХ ОСІБ В ЖИТЛОВИХ ПРИМІЩЕННЯХ ФОНДУ</w:t>
      </w:r>
    </w:p>
    <w:p w14:paraId="055B2027" w14:textId="77777777" w:rsidR="00E761BB" w:rsidRPr="00C0191D" w:rsidRDefault="00E761BB" w:rsidP="00E761BB">
      <w:pPr>
        <w:spacing w:after="0" w:line="240" w:lineRule="auto"/>
        <w:jc w:val="center"/>
        <w:rPr>
          <w:rFonts w:ascii="Times New Roman" w:eastAsia="Times New Roman" w:hAnsi="Times New Roman"/>
          <w:color w:val="000000"/>
          <w:sz w:val="28"/>
          <w:szCs w:val="28"/>
        </w:rPr>
      </w:pPr>
    </w:p>
    <w:p w14:paraId="13ED2A5F"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 xml:space="preserve">4.1. Після вселення в житлове приміщення з Фонду внутрішньо переміщена особа здає ордер </w:t>
      </w:r>
      <w:r w:rsidRPr="00C0191D">
        <w:rPr>
          <w:rFonts w:ascii="Times New Roman" w:eastAsia="Times New Roman" w:hAnsi="Times New Roman"/>
          <w:b/>
          <w:color w:val="000000"/>
          <w:sz w:val="28"/>
          <w:szCs w:val="28"/>
        </w:rPr>
        <w:t>балансоутримувачу будинку (приміщення).</w:t>
      </w:r>
    </w:p>
    <w:p w14:paraId="0C7F4CD1"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4.2. 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bookmarkStart w:id="52" w:name="bookmark=id.3o7alnk" w:colFirst="0" w:colLast="0"/>
      <w:bookmarkEnd w:id="52"/>
    </w:p>
    <w:p w14:paraId="0AB29A49"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внутрішньо переміщені особи зобов’язані звільнити надане житлове приміщення.</w:t>
      </w:r>
    </w:p>
    <w:p w14:paraId="00D5AA61"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4.3. Користування житловими приміщеннями з Фонду здійснюється на підставі договору за формою, встановленою наказом Держжитлокомунгоспу від 14 травня 2004 р. № 98 (далі - Договір користування), яка наведена у Додатку 4.</w:t>
      </w:r>
      <w:bookmarkStart w:id="53" w:name="bookmark=id.23ckvvd" w:colFirst="0" w:colLast="0"/>
      <w:bookmarkEnd w:id="53"/>
      <w:r w:rsidRPr="00C0191D">
        <w:rPr>
          <w:rFonts w:ascii="Times New Roman" w:eastAsia="Times New Roman" w:hAnsi="Times New Roman"/>
          <w:color w:val="000000"/>
          <w:sz w:val="28"/>
          <w:szCs w:val="28"/>
        </w:rPr>
        <w:t xml:space="preserve"> </w:t>
      </w:r>
    </w:p>
    <w:p w14:paraId="1FF60622"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4.4. Договір користування укладається після видачі ордера на житлове приміщення з Фонду між уповноваженим органом або уповноваженою ним особою та внутрішньо переміщеною особою, якій надається в тимчасове користування житлове приміщення.</w:t>
      </w:r>
      <w:bookmarkStart w:id="54" w:name="bookmark=id.ihv636" w:colFirst="0" w:colLast="0"/>
      <w:bookmarkEnd w:id="54"/>
    </w:p>
    <w:p w14:paraId="3C56175A"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4.5. Ордер і Договір користування є підставою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bookmarkStart w:id="55" w:name="bookmark=id.32hioqz" w:colFirst="0" w:colLast="0"/>
      <w:bookmarkEnd w:id="55"/>
    </w:p>
    <w:p w14:paraId="4DCAA43C"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4.6. 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bookmarkStart w:id="56" w:name="bookmark=id.1hmsyys" w:colFirst="0" w:colLast="0"/>
      <w:bookmarkStart w:id="57" w:name="bookmark=id.41mghml" w:colFirst="0" w:colLast="0"/>
      <w:bookmarkEnd w:id="56"/>
      <w:bookmarkEnd w:id="57"/>
    </w:p>
    <w:p w14:paraId="720B6D5B"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bookmarkStart w:id="58" w:name="bookmark=id.3ygebqi" w:colFirst="0" w:colLast="0"/>
      <w:bookmarkEnd w:id="58"/>
    </w:p>
    <w:p w14:paraId="3B6F3AEA"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Внутрішньо переміщена особа зобов’язана своєчасно вносити плату за житлово-комунальні та інші послуги, перелік яких та умови їх оплати визначаються у Договорі.</w:t>
      </w:r>
      <w:bookmarkStart w:id="59" w:name="bookmark=id.2dlolyb" w:colFirst="0" w:colLast="0"/>
      <w:bookmarkEnd w:id="59"/>
    </w:p>
    <w:p w14:paraId="3533EA6A"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lastRenderedPageBreak/>
        <w:t>4.7. Уповноважений орган за 14 (чотирнадцять) робочих днів до закінчення строку проживання, визначеного договором користування, попереджає внутрішньо переміщену особу про необхідність звільнення такого житла.</w:t>
      </w:r>
      <w:bookmarkStart w:id="60" w:name="bookmark=id.2grqrue" w:colFirst="0" w:colLast="0"/>
      <w:bookmarkEnd w:id="60"/>
    </w:p>
    <w:p w14:paraId="23B4C252"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4.8. 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(шістдесят) календарних днів до закінчення строку договору користування подає заяву уповноваженому органу про продовження строку надання житлового приміщення з Фонду.</w:t>
      </w:r>
      <w:bookmarkStart w:id="61" w:name="bookmark=id.vx1227" w:colFirst="0" w:colLast="0"/>
      <w:bookmarkEnd w:id="61"/>
    </w:p>
    <w:p w14:paraId="688F8726"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4.9. Продовження строку проживання у житлових приміщеннях з Фонду здійснюється відповідно до умов, передбачених цим Порядком та Порядком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затвердженого Постановою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зі змінами та доповненнями.</w:t>
      </w:r>
    </w:p>
    <w:p w14:paraId="6540A1F5"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До заяви про продовження строку надання житлового приміщення з Фонду додаються документи, передбачені пунктом 7 Положення про порядок обліку внутрішньо переміщених осіб для надання житла із Фонду житла, призначеного для тимчасового проживання.</w:t>
      </w:r>
      <w:bookmarkStart w:id="62" w:name="bookmark=id.3fwokq0" w:colFirst="0" w:colLast="0"/>
      <w:bookmarkEnd w:id="62"/>
    </w:p>
    <w:p w14:paraId="7B921615"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4.10. Уповноважений орган зобов’язаний розглянути зазначену заяву не пізніше ніж за 50 (п’ятдесят) календарних днів до закінчення строку дії договору користування та письмово повідомити заявнику про прийняте рішення.</w:t>
      </w:r>
      <w:bookmarkStart w:id="63" w:name="bookmark=id.1v1yuxt" w:colFirst="0" w:colLast="0"/>
      <w:bookmarkEnd w:id="63"/>
    </w:p>
    <w:p w14:paraId="2E661AEB" w14:textId="77777777" w:rsidR="00E761BB" w:rsidRPr="00C0191D" w:rsidRDefault="00E761BB" w:rsidP="00E761BB">
      <w:pPr>
        <w:spacing w:after="0" w:line="240" w:lineRule="auto"/>
        <w:ind w:firstLine="567"/>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4.11. 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14:paraId="1E236371" w14:textId="77777777" w:rsidR="00E761BB" w:rsidRPr="00C0191D" w:rsidRDefault="00E761BB" w:rsidP="00E761BB">
      <w:pPr>
        <w:tabs>
          <w:tab w:val="left" w:pos="709"/>
        </w:tabs>
        <w:spacing w:after="0" w:line="240" w:lineRule="auto"/>
        <w:jc w:val="both"/>
        <w:rPr>
          <w:rFonts w:ascii="Times New Roman" w:eastAsia="Times New Roman" w:hAnsi="Times New Roman"/>
          <w:color w:val="000000"/>
          <w:sz w:val="28"/>
          <w:szCs w:val="28"/>
        </w:rPr>
      </w:pPr>
    </w:p>
    <w:p w14:paraId="4EAAB71F" w14:textId="77777777" w:rsidR="00E761BB" w:rsidRPr="00C0191D" w:rsidRDefault="00E761BB" w:rsidP="00E761BB">
      <w:pPr>
        <w:spacing w:after="0" w:line="240" w:lineRule="auto"/>
        <w:jc w:val="center"/>
        <w:rPr>
          <w:rFonts w:ascii="Times New Roman" w:eastAsia="Times New Roman" w:hAnsi="Times New Roman"/>
          <w:b/>
          <w:color w:val="000000"/>
          <w:sz w:val="28"/>
          <w:szCs w:val="28"/>
        </w:rPr>
      </w:pPr>
      <w:bookmarkStart w:id="64" w:name="_heading=h.bvzd6rj2tsjf" w:colFirst="0" w:colLast="0"/>
      <w:bookmarkEnd w:id="64"/>
      <w:r w:rsidRPr="00C0191D">
        <w:rPr>
          <w:rFonts w:ascii="Times New Roman" w:eastAsia="Times New Roman" w:hAnsi="Times New Roman"/>
          <w:b/>
          <w:color w:val="000000"/>
          <w:sz w:val="28"/>
          <w:szCs w:val="28"/>
        </w:rPr>
        <w:t>V. ДОСТРОКОВЕ ПРИПИНЕННЯ НАДАННЯ ЖИТЛОВОГО ПРИМІЩЕННЯ ВНУТРІШНЬО ПЕРЕМІЩЕНИМ ОСОБАМ</w:t>
      </w:r>
    </w:p>
    <w:p w14:paraId="06400EA3" w14:textId="77777777" w:rsidR="00E761BB" w:rsidRPr="00C0191D" w:rsidRDefault="00E761BB" w:rsidP="00E761BB">
      <w:pPr>
        <w:tabs>
          <w:tab w:val="left" w:pos="709"/>
        </w:tabs>
        <w:spacing w:after="0" w:line="240" w:lineRule="auto"/>
        <w:jc w:val="center"/>
        <w:rPr>
          <w:rFonts w:ascii="Times New Roman" w:eastAsia="Times New Roman" w:hAnsi="Times New Roman"/>
          <w:b/>
          <w:color w:val="000000"/>
          <w:sz w:val="28"/>
          <w:szCs w:val="28"/>
        </w:rPr>
      </w:pPr>
    </w:p>
    <w:p w14:paraId="627E25AE" w14:textId="77777777" w:rsidR="00E761BB" w:rsidRPr="00C0191D" w:rsidRDefault="00E761BB" w:rsidP="00E761BB">
      <w:pPr>
        <w:shd w:val="clear" w:color="auto" w:fill="FFFFFF"/>
        <w:spacing w:after="0" w:line="240" w:lineRule="auto"/>
        <w:ind w:firstLine="567"/>
        <w:jc w:val="both"/>
        <w:rPr>
          <w:rFonts w:ascii="Times New Roman" w:eastAsia="Times New Roman" w:hAnsi="Times New Roman"/>
          <w:color w:val="000000"/>
          <w:sz w:val="28"/>
          <w:szCs w:val="28"/>
        </w:rPr>
      </w:pPr>
      <w:bookmarkStart w:id="65" w:name="bookmark=id.4f1mdlm" w:colFirst="0" w:colLast="0"/>
      <w:bookmarkEnd w:id="65"/>
      <w:r w:rsidRPr="00C0191D">
        <w:rPr>
          <w:rFonts w:ascii="Times New Roman" w:eastAsia="Times New Roman" w:hAnsi="Times New Roman"/>
          <w:color w:val="000000"/>
          <w:sz w:val="28"/>
          <w:szCs w:val="28"/>
        </w:rPr>
        <w:t>5.1. Підставами для прийняття рішення про дострокове припинення надання житлового приміщення з Фонду є:</w:t>
      </w:r>
    </w:p>
    <w:p w14:paraId="1C787355"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bookmarkStart w:id="66" w:name="bookmark=id.2u6wntf" w:colFirst="0" w:colLast="0"/>
      <w:bookmarkEnd w:id="66"/>
      <w:r w:rsidRPr="00C0191D">
        <w:rPr>
          <w:rFonts w:ascii="Times New Roman" w:eastAsia="Times New Roman" w:hAnsi="Times New Roman"/>
          <w:color w:val="000000"/>
          <w:sz w:val="28"/>
          <w:szCs w:val="28"/>
        </w:rPr>
        <w:t>отримання в користування внутрішньо переміщеною особою або придбання нею іншого житла (житлового приміщення);</w:t>
      </w:r>
      <w:bookmarkStart w:id="67" w:name="bookmark=id.19c6y18" w:colFirst="0" w:colLast="0"/>
      <w:bookmarkEnd w:id="67"/>
    </w:p>
    <w:p w14:paraId="53ED45AA"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скасування дії довідки про взяття на облік внутрішньо переміщеної особи;</w:t>
      </w:r>
      <w:bookmarkStart w:id="68" w:name="bookmark=id.3tbugp1" w:colFirst="0" w:colLast="0"/>
      <w:bookmarkEnd w:id="68"/>
    </w:p>
    <w:p w14:paraId="50967707"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подання завідомо недостовірних відомостей, що стали підставою для надання внутрішньо переміщеній особі житлового приміщення з Фонду;</w:t>
      </w:r>
      <w:bookmarkStart w:id="69" w:name="bookmark=id.28h4qwu" w:colFirst="0" w:colLast="0"/>
      <w:bookmarkEnd w:id="69"/>
    </w:p>
    <w:p w14:paraId="37613371"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систематичне порушення внутрішньо переміщеною особою та/або членами її сім’ї правил користування житловим приміщенням з Фонду;</w:t>
      </w:r>
      <w:bookmarkStart w:id="70" w:name="bookmark=id.nmf14n" w:colFirst="0" w:colLast="0"/>
      <w:bookmarkEnd w:id="70"/>
    </w:p>
    <w:p w14:paraId="26FF3F1C"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приведення внутрішньо переміщеною особою та/або членами її сім’ї житлового приміщення з Фонду в непридатний для використання стан;</w:t>
      </w:r>
      <w:bookmarkStart w:id="71" w:name="bookmark=id.37m2jsg" w:colFirst="0" w:colLast="0"/>
      <w:bookmarkEnd w:id="71"/>
    </w:p>
    <w:p w14:paraId="2924CC78"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lastRenderedPageBreak/>
        <w:t>порушення умов договору користування після застосування до внутрішньо переміщеної особи заходу впливу, передбаченого пунктом 5.2. Порядку;</w:t>
      </w:r>
      <w:bookmarkStart w:id="72" w:name="bookmark=id.1mrcu09" w:colFirst="0" w:colLast="0"/>
      <w:bookmarkEnd w:id="72"/>
    </w:p>
    <w:p w14:paraId="03C4F363"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proofErr w:type="spellStart"/>
      <w:r w:rsidRPr="00C0191D">
        <w:rPr>
          <w:rFonts w:ascii="Times New Roman" w:eastAsia="Times New Roman" w:hAnsi="Times New Roman"/>
          <w:color w:val="000000"/>
          <w:sz w:val="28"/>
          <w:szCs w:val="28"/>
        </w:rPr>
        <w:t>непроживання</w:t>
      </w:r>
      <w:proofErr w:type="spellEnd"/>
      <w:r w:rsidRPr="00C0191D">
        <w:rPr>
          <w:rFonts w:ascii="Times New Roman" w:eastAsia="Times New Roman" w:hAnsi="Times New Roman"/>
          <w:color w:val="000000"/>
          <w:sz w:val="28"/>
          <w:szCs w:val="28"/>
        </w:rPr>
        <w:t xml:space="preserve"> внутрішньо переміщеною особою в житловому приміщенні безперервно більше половини строку, на який укладено договір користування;</w:t>
      </w:r>
      <w:bookmarkStart w:id="73" w:name="bookmark=id.46r0co2" w:colFirst="0" w:colLast="0"/>
      <w:bookmarkEnd w:id="73"/>
    </w:p>
    <w:p w14:paraId="35B9BDA2"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зміна обставин непереборної сили, які унеможливлюють повернення громадянином до місця свого постійного проживання;</w:t>
      </w:r>
      <w:bookmarkStart w:id="74" w:name="bookmark=id.2lwamvv" w:colFirst="0" w:colLast="0"/>
      <w:bookmarkEnd w:id="74"/>
    </w:p>
    <w:p w14:paraId="31ACD12F" w14:textId="77777777" w:rsidR="00E761BB" w:rsidRPr="00C0191D" w:rsidRDefault="00E761BB" w:rsidP="00E761BB">
      <w:pPr>
        <w:numPr>
          <w:ilvl w:val="0"/>
          <w:numId w:val="17"/>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інші підстави, встановлені законом.</w:t>
      </w:r>
      <w:bookmarkStart w:id="75" w:name="bookmark=id.111kx3o" w:colFirst="0" w:colLast="0"/>
      <w:bookmarkEnd w:id="75"/>
    </w:p>
    <w:p w14:paraId="4DE1D00A" w14:textId="77777777" w:rsidR="00E761BB" w:rsidRPr="00C0191D" w:rsidRDefault="00E761BB" w:rsidP="00E761BB">
      <w:pPr>
        <w:pBdr>
          <w:top w:val="nil"/>
          <w:left w:val="nil"/>
          <w:bottom w:val="nil"/>
          <w:right w:val="nil"/>
          <w:between w:val="nil"/>
        </w:pBdr>
        <w:shd w:val="clear" w:color="auto" w:fill="FFFFFF"/>
        <w:spacing w:after="0" w:line="240" w:lineRule="auto"/>
        <w:ind w:left="142" w:firstLine="425"/>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5.2. Порушення внутрішньо переміщеною особою умов договору користування тягне за собою:</w:t>
      </w:r>
      <w:bookmarkStart w:id="76" w:name="bookmark=id.3l18frh" w:colFirst="0" w:colLast="0"/>
      <w:bookmarkEnd w:id="76"/>
    </w:p>
    <w:p w14:paraId="6AF6F2E9" w14:textId="77777777" w:rsidR="00E761BB" w:rsidRPr="00C0191D" w:rsidRDefault="00E761BB" w:rsidP="00E761BB">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письмове попередження про порушення умов договору користування;</w:t>
      </w:r>
      <w:bookmarkStart w:id="77" w:name="bookmark=id.206ipza" w:colFirst="0" w:colLast="0"/>
      <w:bookmarkEnd w:id="77"/>
    </w:p>
    <w:p w14:paraId="1ED1C856" w14:textId="77777777" w:rsidR="00E761BB" w:rsidRPr="00C0191D" w:rsidRDefault="00E761BB" w:rsidP="00E761BB">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розгляд питання про дострокове припинення надання житлового приміщення з Фонду;</w:t>
      </w:r>
      <w:bookmarkStart w:id="78" w:name="bookmark=id.4k668n3" w:colFirst="0" w:colLast="0"/>
      <w:bookmarkEnd w:id="78"/>
    </w:p>
    <w:p w14:paraId="70FF5019" w14:textId="77777777" w:rsidR="00E761BB" w:rsidRPr="00C0191D" w:rsidRDefault="00E761BB" w:rsidP="00E761BB">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b/>
          <w:color w:val="000000"/>
          <w:sz w:val="28"/>
          <w:szCs w:val="28"/>
        </w:rPr>
      </w:pPr>
      <w:r w:rsidRPr="00C0191D">
        <w:rPr>
          <w:rFonts w:ascii="Times New Roman" w:eastAsia="Times New Roman" w:hAnsi="Times New Roman"/>
          <w:color w:val="000000"/>
          <w:sz w:val="28"/>
          <w:szCs w:val="28"/>
        </w:rPr>
        <w:t>подання позову до суду про виселення без надання іншого житлового приміщення.</w:t>
      </w:r>
    </w:p>
    <w:p w14:paraId="0DB0CC84" w14:textId="77777777" w:rsidR="00E761BB" w:rsidRPr="00C0191D" w:rsidRDefault="00E761BB" w:rsidP="00E761BB">
      <w:pPr>
        <w:shd w:val="clear" w:color="auto" w:fill="FFFFFF"/>
        <w:spacing w:after="0" w:line="240" w:lineRule="auto"/>
        <w:ind w:firstLine="567"/>
        <w:jc w:val="both"/>
        <w:rPr>
          <w:rFonts w:ascii="Times New Roman" w:eastAsia="Times New Roman" w:hAnsi="Times New Roman"/>
          <w:color w:val="000000"/>
          <w:sz w:val="28"/>
          <w:szCs w:val="28"/>
        </w:rPr>
      </w:pPr>
      <w:bookmarkStart w:id="79" w:name="bookmark=id.2zbgiuw" w:colFirst="0" w:colLast="0"/>
      <w:bookmarkEnd w:id="79"/>
      <w:r w:rsidRPr="00C0191D">
        <w:rPr>
          <w:rFonts w:ascii="Times New Roman" w:eastAsia="Times New Roman" w:hAnsi="Times New Roman"/>
          <w:color w:val="000000"/>
          <w:sz w:val="28"/>
          <w:szCs w:val="28"/>
        </w:rPr>
        <w:t>5.3. Примусове виселення внутрішньо переміщеної особи та членів її сім’ї із житлових приміщень Фонду здійснюється лише на підставі рішення суду.</w:t>
      </w:r>
      <w:bookmarkStart w:id="80" w:name="bookmark=id.1egqt2p" w:colFirst="0" w:colLast="0"/>
      <w:bookmarkEnd w:id="80"/>
    </w:p>
    <w:p w14:paraId="52A29A20" w14:textId="77777777" w:rsidR="00E761BB" w:rsidRPr="00C0191D" w:rsidRDefault="00E761BB" w:rsidP="00E761BB">
      <w:pP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5.4. Внутрішньо переміщена особа,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14:paraId="42FFA3FA" w14:textId="77777777" w:rsidR="00E761BB" w:rsidRPr="00C0191D" w:rsidRDefault="00E761BB" w:rsidP="00E761BB">
      <w:pPr>
        <w:shd w:val="clear" w:color="auto" w:fill="FFFFFF"/>
        <w:spacing w:after="0" w:line="240" w:lineRule="auto"/>
        <w:ind w:firstLine="567"/>
        <w:jc w:val="both"/>
        <w:rPr>
          <w:rFonts w:ascii="Times New Roman" w:eastAsia="Times New Roman" w:hAnsi="Times New Roman"/>
          <w:color w:val="000000"/>
          <w:sz w:val="28"/>
          <w:szCs w:val="28"/>
        </w:rPr>
      </w:pPr>
      <w:r w:rsidRPr="00C0191D">
        <w:rPr>
          <w:rFonts w:ascii="Times New Roman" w:eastAsia="Times New Roman" w:hAnsi="Times New Roman"/>
          <w:color w:val="000000"/>
          <w:sz w:val="28"/>
          <w:szCs w:val="28"/>
        </w:rPr>
        <w:t>5.5 Уповноважений орган інформує щороку територіальну громаду про надання житла для тимчасового проживання шляхом оприлюднення інформації щодо укладених договорів на офіційному веб-сайті уповноваженого органу та у місцевих друкованих медіа. В інформації зазначаються адреса відповідного житла, дата укладення та строк дії договору найму житлового приміщення, кількість осіб, що проживають в такому приміщенні, пріоритетні критерії надання житлового приміщення, визначені відповідно до цього пункту 3.10.1 Порядку.</w:t>
      </w:r>
    </w:p>
    <w:p w14:paraId="64428C4E" w14:textId="77777777" w:rsidR="00E761BB" w:rsidRPr="00C0191D" w:rsidRDefault="00E761BB" w:rsidP="00E761BB">
      <w:pPr>
        <w:spacing w:after="0" w:line="240" w:lineRule="auto"/>
        <w:rPr>
          <w:rFonts w:ascii="Times New Roman" w:eastAsia="Times New Roman" w:hAnsi="Times New Roman"/>
          <w:color w:val="000000"/>
          <w:sz w:val="28"/>
          <w:szCs w:val="28"/>
        </w:rPr>
      </w:pP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24"/>
      </w:tblGrid>
      <w:tr w:rsidR="00E761BB" w:rsidRPr="00C0191D" w14:paraId="4E3C5679" w14:textId="77777777" w:rsidTr="00E761BB">
        <w:trPr>
          <w:trHeight w:val="366"/>
        </w:trPr>
        <w:tc>
          <w:tcPr>
            <w:tcW w:w="4814" w:type="dxa"/>
          </w:tcPr>
          <w:p w14:paraId="680D680C" w14:textId="77777777" w:rsidR="00E761BB" w:rsidRPr="00C0191D" w:rsidRDefault="00E761BB" w:rsidP="00E761BB">
            <w:pPr>
              <w:pBdr>
                <w:top w:val="nil"/>
                <w:left w:val="nil"/>
                <w:bottom w:val="nil"/>
                <w:right w:val="nil"/>
                <w:between w:val="nil"/>
              </w:pBdr>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Секретар сільської ради</w:t>
            </w:r>
          </w:p>
        </w:tc>
        <w:tc>
          <w:tcPr>
            <w:tcW w:w="4824" w:type="dxa"/>
          </w:tcPr>
          <w:p w14:paraId="655D7AC9" w14:textId="77777777" w:rsidR="00E761BB" w:rsidRPr="00C0191D" w:rsidRDefault="00E761BB" w:rsidP="00E761BB">
            <w:pPr>
              <w:pBdr>
                <w:top w:val="nil"/>
                <w:left w:val="nil"/>
                <w:bottom w:val="nil"/>
                <w:right w:val="nil"/>
                <w:between w:val="nil"/>
              </w:pBdr>
              <w:jc w:val="right"/>
              <w:rPr>
                <w:rFonts w:ascii="Times New Roman" w:eastAsia="Times New Roman" w:hAnsi="Times New Roman"/>
                <w:b/>
                <w:color w:val="000000"/>
                <w:sz w:val="28"/>
                <w:szCs w:val="28"/>
              </w:rPr>
            </w:pPr>
            <w:r w:rsidRPr="00C0191D">
              <w:rPr>
                <w:rFonts w:ascii="Times New Roman" w:eastAsia="Times New Roman" w:hAnsi="Times New Roman"/>
                <w:b/>
                <w:color w:val="000000"/>
                <w:sz w:val="28"/>
                <w:szCs w:val="28"/>
              </w:rPr>
              <w:t>Віра ПАРИДУБЕЦЬ</w:t>
            </w:r>
          </w:p>
        </w:tc>
      </w:tr>
    </w:tbl>
    <w:p w14:paraId="7BCE378B" w14:textId="77777777" w:rsidR="00E761BB" w:rsidRPr="00C0191D" w:rsidRDefault="00E761BB" w:rsidP="00E761BB">
      <w:pPr>
        <w:pBdr>
          <w:top w:val="nil"/>
          <w:left w:val="nil"/>
          <w:bottom w:val="nil"/>
          <w:right w:val="nil"/>
          <w:between w:val="nil"/>
        </w:pBdr>
        <w:spacing w:after="0" w:line="240" w:lineRule="auto"/>
        <w:rPr>
          <w:rFonts w:ascii="Times New Roman" w:eastAsia="Times New Roman" w:hAnsi="Times New Roman"/>
          <w:color w:val="000000"/>
          <w:sz w:val="28"/>
          <w:szCs w:val="28"/>
        </w:rPr>
        <w:sectPr w:rsidR="00E761BB" w:rsidRPr="00C0191D">
          <w:footerReference w:type="default" r:id="rId21"/>
          <w:pgSz w:w="11906" w:h="16838"/>
          <w:pgMar w:top="1134" w:right="567" w:bottom="1134" w:left="1701" w:header="709" w:footer="709" w:gutter="0"/>
          <w:pgNumType w:start="1"/>
          <w:cols w:space="720"/>
        </w:sectPr>
      </w:pPr>
    </w:p>
    <w:bookmarkEnd w:id="2"/>
    <w:p w14:paraId="000000AD" w14:textId="2A790D74" w:rsidR="004512E3" w:rsidRPr="00C0191D" w:rsidRDefault="004512E3" w:rsidP="00E761BB">
      <w:pPr>
        <w:spacing w:after="0" w:line="276" w:lineRule="auto"/>
        <w:jc w:val="both"/>
        <w:rPr>
          <w:rFonts w:ascii="Times New Roman" w:eastAsia="Times New Roman" w:hAnsi="Times New Roman" w:cs="Times New Roman"/>
          <w:sz w:val="28"/>
          <w:szCs w:val="28"/>
        </w:rPr>
      </w:pPr>
    </w:p>
    <w:sectPr w:rsidR="004512E3" w:rsidRPr="00C0191D" w:rsidSect="00ED3DA9">
      <w:pgSz w:w="11906" w:h="16838"/>
      <w:pgMar w:top="568" w:right="851" w:bottom="510"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B1" w16cid:durableId="2BBCB42A"/>
  <w16cid:commentId w16cid:paraId="000000B0" w16cid:durableId="2BBCB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97DD5" w14:textId="77777777" w:rsidR="002D17FC" w:rsidRDefault="002D17FC">
      <w:pPr>
        <w:spacing w:after="0" w:line="240" w:lineRule="auto"/>
      </w:pPr>
      <w:r>
        <w:separator/>
      </w:r>
    </w:p>
  </w:endnote>
  <w:endnote w:type="continuationSeparator" w:id="0">
    <w:p w14:paraId="751652AA" w14:textId="77777777" w:rsidR="002D17FC" w:rsidRDefault="002D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dos Stenci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E" w14:textId="607ED278" w:rsidR="00C0191D" w:rsidRDefault="00C0191D">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F7C89">
      <w:rPr>
        <w:noProof/>
        <w:color w:val="000000"/>
      </w:rPr>
      <w:t>2</w:t>
    </w:r>
    <w:r>
      <w:rPr>
        <w:color w:val="000000"/>
      </w:rPr>
      <w:fldChar w:fldCharType="end"/>
    </w:r>
  </w:p>
  <w:p w14:paraId="000000AF" w14:textId="77777777" w:rsidR="00C0191D" w:rsidRDefault="00C0191D">
    <w:pPr>
      <w:pBdr>
        <w:top w:val="nil"/>
        <w:left w:val="nil"/>
        <w:bottom w:val="nil"/>
        <w:right w:val="nil"/>
        <w:between w:val="nil"/>
      </w:pBdr>
      <w:tabs>
        <w:tab w:val="center" w:pos="4819"/>
        <w:tab w:val="right" w:pos="9639"/>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5DCAA" w14:textId="77777777" w:rsidR="00C0191D" w:rsidRDefault="00C0191D">
    <w:pPr>
      <w:pBdr>
        <w:top w:val="nil"/>
        <w:left w:val="nil"/>
        <w:bottom w:val="nil"/>
        <w:right w:val="nil"/>
        <w:between w:val="nil"/>
      </w:pBdr>
      <w:tabs>
        <w:tab w:val="center" w:pos="4819"/>
        <w:tab w:val="right" w:pos="9639"/>
      </w:tabs>
      <w:spacing w:after="0" w:line="240" w:lineRule="auto"/>
      <w:rPr>
        <w:color w:val="000000"/>
      </w:rPr>
    </w:pPr>
  </w:p>
  <w:p w14:paraId="7A5F2153" w14:textId="77777777" w:rsidR="00C0191D" w:rsidRDefault="00C0191D">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BF6D" w14:textId="77777777" w:rsidR="002D17FC" w:rsidRDefault="002D17FC">
      <w:pPr>
        <w:spacing w:after="0" w:line="240" w:lineRule="auto"/>
      </w:pPr>
      <w:r>
        <w:separator/>
      </w:r>
    </w:p>
  </w:footnote>
  <w:footnote w:type="continuationSeparator" w:id="0">
    <w:p w14:paraId="2018B4EA" w14:textId="77777777" w:rsidR="002D17FC" w:rsidRDefault="002D1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760192"/>
      <w:docPartObj>
        <w:docPartGallery w:val="Page Numbers (Top of Page)"/>
        <w:docPartUnique/>
      </w:docPartObj>
    </w:sdtPr>
    <w:sdtContent>
      <w:p w14:paraId="03B7E148" w14:textId="78FA9E91" w:rsidR="003F7C89" w:rsidRDefault="003F7C89">
        <w:pPr>
          <w:pStyle w:val="a5"/>
          <w:jc w:val="center"/>
        </w:pPr>
        <w:r>
          <w:fldChar w:fldCharType="begin"/>
        </w:r>
        <w:r>
          <w:instrText>PAGE   \* MERGEFORMAT</w:instrText>
        </w:r>
        <w:r>
          <w:fldChar w:fldCharType="separate"/>
        </w:r>
        <w:r w:rsidRPr="003F7C89">
          <w:rPr>
            <w:noProof/>
            <w:lang w:val="ru-RU"/>
          </w:rPr>
          <w:t>11</w:t>
        </w:r>
        <w:r>
          <w:fldChar w:fldCharType="end"/>
        </w:r>
      </w:p>
    </w:sdtContent>
  </w:sdt>
  <w:p w14:paraId="79DB7865" w14:textId="77777777" w:rsidR="003F7C89" w:rsidRDefault="003F7C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6F65"/>
    <w:multiLevelType w:val="multilevel"/>
    <w:tmpl w:val="86C25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E6A98"/>
    <w:multiLevelType w:val="multilevel"/>
    <w:tmpl w:val="3A181E3A"/>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nsid w:val="08211DA5"/>
    <w:multiLevelType w:val="multilevel"/>
    <w:tmpl w:val="0AACB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7B4F90"/>
    <w:multiLevelType w:val="multilevel"/>
    <w:tmpl w:val="17A2E70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2A0B230E"/>
    <w:multiLevelType w:val="multilevel"/>
    <w:tmpl w:val="F65CE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7704BD"/>
    <w:multiLevelType w:val="multilevel"/>
    <w:tmpl w:val="07E8C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0817A96"/>
    <w:multiLevelType w:val="multilevel"/>
    <w:tmpl w:val="2C60E500"/>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7">
    <w:nsid w:val="3C677724"/>
    <w:multiLevelType w:val="multilevel"/>
    <w:tmpl w:val="D7904166"/>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
    <w:nsid w:val="3DDE1F2A"/>
    <w:multiLevelType w:val="multilevel"/>
    <w:tmpl w:val="9D86C536"/>
    <w:lvl w:ilvl="0">
      <w:start w:val="5"/>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nsid w:val="495508C8"/>
    <w:multiLevelType w:val="multilevel"/>
    <w:tmpl w:val="3B467DA8"/>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0">
    <w:nsid w:val="4B890F7D"/>
    <w:multiLevelType w:val="multilevel"/>
    <w:tmpl w:val="B0F65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676E23"/>
    <w:multiLevelType w:val="multilevel"/>
    <w:tmpl w:val="0C82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8E1D98"/>
    <w:multiLevelType w:val="multilevel"/>
    <w:tmpl w:val="17E0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0CB497E"/>
    <w:multiLevelType w:val="multilevel"/>
    <w:tmpl w:val="4C6EA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1A3F09"/>
    <w:multiLevelType w:val="multilevel"/>
    <w:tmpl w:val="1D360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1665C3"/>
    <w:multiLevelType w:val="multilevel"/>
    <w:tmpl w:val="8CC27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235828"/>
    <w:multiLevelType w:val="multilevel"/>
    <w:tmpl w:val="72B2B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4743A6"/>
    <w:multiLevelType w:val="multilevel"/>
    <w:tmpl w:val="DD4E8838"/>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8">
    <w:nsid w:val="6D5A5FD5"/>
    <w:multiLevelType w:val="multilevel"/>
    <w:tmpl w:val="7CB801C4"/>
    <w:lvl w:ilvl="0">
      <w:start w:val="1"/>
      <w:numFmt w:val="decimal"/>
      <w:lvlText w:val="%1."/>
      <w:lvlJc w:val="left"/>
      <w:pPr>
        <w:ind w:left="1069" w:hanging="360"/>
      </w:pPr>
    </w:lvl>
    <w:lvl w:ilvl="1">
      <w:start w:val="1"/>
      <w:numFmt w:val="decimal"/>
      <w:lvlText w:val="%1.%2"/>
      <w:lvlJc w:val="left"/>
      <w:pPr>
        <w:ind w:left="1697" w:hanging="4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9">
    <w:nsid w:val="72347B1D"/>
    <w:multiLevelType w:val="multilevel"/>
    <w:tmpl w:val="D3C23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13"/>
  </w:num>
  <w:num w:numId="4">
    <w:abstractNumId w:val="8"/>
  </w:num>
  <w:num w:numId="5">
    <w:abstractNumId w:val="5"/>
  </w:num>
  <w:num w:numId="6">
    <w:abstractNumId w:val="16"/>
  </w:num>
  <w:num w:numId="7">
    <w:abstractNumId w:val="2"/>
  </w:num>
  <w:num w:numId="8">
    <w:abstractNumId w:val="4"/>
  </w:num>
  <w:num w:numId="9">
    <w:abstractNumId w:val="18"/>
  </w:num>
  <w:num w:numId="10">
    <w:abstractNumId w:val="15"/>
  </w:num>
  <w:num w:numId="11">
    <w:abstractNumId w:val="10"/>
  </w:num>
  <w:num w:numId="12">
    <w:abstractNumId w:val="14"/>
  </w:num>
  <w:num w:numId="13">
    <w:abstractNumId w:val="0"/>
  </w:num>
  <w:num w:numId="14">
    <w:abstractNumId w:val="11"/>
  </w:num>
  <w:num w:numId="15">
    <w:abstractNumId w:val="19"/>
  </w:num>
  <w:num w:numId="16">
    <w:abstractNumId w:val="7"/>
  </w:num>
  <w:num w:numId="17">
    <w:abstractNumId w:val="6"/>
  </w:num>
  <w:num w:numId="18">
    <w:abstractNumId w:val="17"/>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E3"/>
    <w:rsid w:val="000C44DA"/>
    <w:rsid w:val="001E02CA"/>
    <w:rsid w:val="00204715"/>
    <w:rsid w:val="00213B82"/>
    <w:rsid w:val="002D17FC"/>
    <w:rsid w:val="0030574B"/>
    <w:rsid w:val="00314AB4"/>
    <w:rsid w:val="003B6EE2"/>
    <w:rsid w:val="003F7C89"/>
    <w:rsid w:val="00437B19"/>
    <w:rsid w:val="004512E3"/>
    <w:rsid w:val="00454812"/>
    <w:rsid w:val="00502365"/>
    <w:rsid w:val="005662C4"/>
    <w:rsid w:val="006177B0"/>
    <w:rsid w:val="00645384"/>
    <w:rsid w:val="00687FD0"/>
    <w:rsid w:val="006A64E5"/>
    <w:rsid w:val="006E292C"/>
    <w:rsid w:val="00751598"/>
    <w:rsid w:val="00767137"/>
    <w:rsid w:val="00862338"/>
    <w:rsid w:val="008A7574"/>
    <w:rsid w:val="00904FB9"/>
    <w:rsid w:val="00965F00"/>
    <w:rsid w:val="009843E6"/>
    <w:rsid w:val="00B0748B"/>
    <w:rsid w:val="00B34B82"/>
    <w:rsid w:val="00B8082C"/>
    <w:rsid w:val="00C0191D"/>
    <w:rsid w:val="00E3676D"/>
    <w:rsid w:val="00E761BB"/>
    <w:rsid w:val="00ED3D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988B"/>
  <w15:docId w15:val="{DF1344A9-557D-4D80-A26C-4D550792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77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CB2D0A"/>
    <w:pPr>
      <w:ind w:left="720"/>
      <w:contextualSpacing/>
    </w:pPr>
  </w:style>
  <w:style w:type="paragraph" w:styleId="a5">
    <w:name w:val="header"/>
    <w:basedOn w:val="a"/>
    <w:link w:val="a6"/>
    <w:uiPriority w:val="99"/>
    <w:unhideWhenUsed/>
    <w:rsid w:val="00221D5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21D5E"/>
  </w:style>
  <w:style w:type="paragraph" w:styleId="a7">
    <w:name w:val="footer"/>
    <w:basedOn w:val="a"/>
    <w:link w:val="a8"/>
    <w:uiPriority w:val="99"/>
    <w:unhideWhenUsed/>
    <w:rsid w:val="00221D5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21D5E"/>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6A64E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A64E5"/>
    <w:rPr>
      <w:rFonts w:ascii="Segoe UI" w:hAnsi="Segoe UI" w:cs="Segoe UI"/>
      <w:sz w:val="18"/>
      <w:szCs w:val="18"/>
    </w:rPr>
  </w:style>
  <w:style w:type="paragraph" w:styleId="af">
    <w:name w:val="annotation subject"/>
    <w:basedOn w:val="aa"/>
    <w:next w:val="aa"/>
    <w:link w:val="af0"/>
    <w:uiPriority w:val="99"/>
    <w:semiHidden/>
    <w:unhideWhenUsed/>
    <w:rsid w:val="00751598"/>
    <w:rPr>
      <w:b/>
      <w:bCs/>
    </w:rPr>
  </w:style>
  <w:style w:type="character" w:customStyle="1" w:styleId="af0">
    <w:name w:val="Тема примечания Знак"/>
    <w:basedOn w:val="ab"/>
    <w:link w:val="af"/>
    <w:uiPriority w:val="99"/>
    <w:semiHidden/>
    <w:rsid w:val="00751598"/>
    <w:rPr>
      <w:b/>
      <w:bCs/>
      <w:sz w:val="20"/>
      <w:szCs w:val="20"/>
    </w:rPr>
  </w:style>
  <w:style w:type="paragraph" w:styleId="af1">
    <w:name w:val="No Spacing"/>
    <w:link w:val="af2"/>
    <w:uiPriority w:val="1"/>
    <w:qFormat/>
    <w:rsid w:val="00437B19"/>
    <w:pPr>
      <w:spacing w:after="0" w:line="240" w:lineRule="auto"/>
    </w:pPr>
    <w:rPr>
      <w:rFonts w:eastAsia="Times New Roman" w:cs="Times New Roman"/>
      <w:lang w:val="ru-RU" w:eastAsia="ru-RU"/>
    </w:rPr>
  </w:style>
  <w:style w:type="character" w:customStyle="1" w:styleId="af2">
    <w:name w:val="Без интервала Знак"/>
    <w:link w:val="af1"/>
    <w:uiPriority w:val="1"/>
    <w:locked/>
    <w:rsid w:val="00437B19"/>
    <w:rPr>
      <w:rFonts w:eastAsia="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z1668-22"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1706-18" TargetMode="External"/><Relationship Id="rId2" Type="http://schemas.openxmlformats.org/officeDocument/2006/relationships/customXml" Target="../customXml/item2.xml"/><Relationship Id="rId16" Type="http://schemas.openxmlformats.org/officeDocument/2006/relationships/hyperlink" Target="https://zakon.rada.gov.ua/laws/show/1706-18" TargetMode="External"/><Relationship Id="rId20" Type="http://schemas.openxmlformats.org/officeDocument/2006/relationships/hyperlink" Target="https://zakon.rada.gov.ua/laws/show/682-2008-%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zakon.rada.gov.ua/laws/show/2073-2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zakon.rada.gov.ua/laws/show/632-2020-%D0%BF"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zakon.rada.gov.ua/laws/show/495-2022-%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Or833i5apRoa8ZgFfqjxv85mQ==">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164865-1E4C-43A4-B411-E7BD9893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36705</Words>
  <Characters>20923</Characters>
  <Application>Microsoft Office Word</Application>
  <DocSecurity>0</DocSecurity>
  <Lines>174</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Користувач Windows</cp:lastModifiedBy>
  <cp:revision>6</cp:revision>
  <dcterms:created xsi:type="dcterms:W3CDTF">2025-06-16T09:23:00Z</dcterms:created>
  <dcterms:modified xsi:type="dcterms:W3CDTF">2025-06-17T12:04:00Z</dcterms:modified>
</cp:coreProperties>
</file>