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E68" w:rsidRPr="00C13E68" w:rsidRDefault="00C13E68" w:rsidP="00C13E68">
      <w:pPr>
        <w:jc w:val="center"/>
        <w:rPr>
          <w:b/>
          <w:noProof/>
          <w:spacing w:val="8"/>
          <w:lang w:eastAsia="uk-UA"/>
        </w:rPr>
      </w:pPr>
      <w:bookmarkStart w:id="0" w:name="_GoBack"/>
      <w:r w:rsidRPr="00C13E68">
        <w:rPr>
          <w:b/>
          <w:noProof/>
          <w:spacing w:val="8"/>
          <w:lang w:eastAsia="uk-UA"/>
        </w:rPr>
        <w:drawing>
          <wp:inline distT="0" distB="0" distL="0" distR="0" wp14:anchorId="7109E07A" wp14:editId="22F5999D">
            <wp:extent cx="428625" cy="609600"/>
            <wp:effectExtent l="1905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cstate="print"/>
                    <a:srcRect/>
                    <a:stretch>
                      <a:fillRect/>
                    </a:stretch>
                  </pic:blipFill>
                  <pic:spPr bwMode="auto">
                    <a:xfrm>
                      <a:off x="0" y="0"/>
                      <a:ext cx="428625" cy="609600"/>
                    </a:xfrm>
                    <a:prstGeom prst="rect">
                      <a:avLst/>
                    </a:prstGeom>
                    <a:solidFill>
                      <a:srgbClr val="C0C0C0"/>
                    </a:solidFill>
                    <a:ln w="9525">
                      <a:noFill/>
                      <a:miter lim="800000"/>
                      <a:headEnd/>
                      <a:tailEnd/>
                    </a:ln>
                  </pic:spPr>
                </pic:pic>
              </a:graphicData>
            </a:graphic>
          </wp:inline>
        </w:drawing>
      </w:r>
    </w:p>
    <w:p w:rsidR="00C13E68" w:rsidRPr="00C13E68" w:rsidRDefault="00C13E68" w:rsidP="00C13E68">
      <w:pPr>
        <w:rPr>
          <w:b/>
          <w:sz w:val="28"/>
          <w:szCs w:val="28"/>
        </w:rPr>
      </w:pPr>
      <w:r w:rsidRPr="00C13E68">
        <w:rPr>
          <w:b/>
          <w:noProof/>
          <w:spacing w:val="8"/>
          <w:lang w:eastAsia="uk-UA"/>
        </w:rPr>
        <w:t xml:space="preserve">                                        </w:t>
      </w:r>
      <w:r w:rsidRPr="00C13E68">
        <w:rPr>
          <w:rFonts w:asciiTheme="majorBidi" w:hAnsiTheme="majorBidi" w:cstheme="majorBidi"/>
          <w:b/>
          <w:sz w:val="28"/>
          <w:szCs w:val="28"/>
        </w:rPr>
        <w:t>СМІДИНСЬКА СІЛЬСЬКА  РАДА</w:t>
      </w:r>
    </w:p>
    <w:p w:rsidR="00C13E68" w:rsidRPr="00C13E68" w:rsidRDefault="00C13E68" w:rsidP="00C13E68">
      <w:pPr>
        <w:spacing w:after="4" w:line="270" w:lineRule="auto"/>
        <w:ind w:left="2268" w:right="1012" w:hanging="10"/>
        <w:rPr>
          <w:rFonts w:asciiTheme="majorBidi" w:hAnsiTheme="majorBidi" w:cstheme="majorBidi"/>
          <w:b/>
          <w:sz w:val="28"/>
          <w:szCs w:val="28"/>
        </w:rPr>
      </w:pPr>
      <w:r w:rsidRPr="00C13E68">
        <w:rPr>
          <w:rFonts w:asciiTheme="majorBidi" w:hAnsiTheme="majorBidi" w:cstheme="majorBidi"/>
          <w:b/>
          <w:sz w:val="28"/>
          <w:szCs w:val="28"/>
        </w:rPr>
        <w:t xml:space="preserve">          ВОЛИНСЬКОЇ ОБЛАСТІ</w:t>
      </w:r>
    </w:p>
    <w:p w:rsidR="00C13E68" w:rsidRPr="00C13E68" w:rsidRDefault="00C13E68" w:rsidP="00C13E68">
      <w:pPr>
        <w:spacing w:after="29" w:line="259" w:lineRule="auto"/>
        <w:ind w:left="1150"/>
        <w:rPr>
          <w:rFonts w:asciiTheme="majorBidi" w:hAnsiTheme="majorBidi" w:cstheme="majorBidi"/>
          <w:b/>
          <w:sz w:val="28"/>
          <w:szCs w:val="28"/>
        </w:rPr>
      </w:pPr>
      <w:r w:rsidRPr="00C13E68">
        <w:rPr>
          <w:rFonts w:asciiTheme="majorBidi" w:hAnsiTheme="majorBidi" w:cstheme="majorBidi"/>
          <w:b/>
          <w:sz w:val="28"/>
          <w:szCs w:val="28"/>
        </w:rPr>
        <w:t xml:space="preserve">                         ВИКОНАВЧИЙ КОМІТЕТ</w:t>
      </w:r>
    </w:p>
    <w:p w:rsidR="00C13E68" w:rsidRPr="00C13E68" w:rsidRDefault="00C13E68" w:rsidP="002D5D66">
      <w:pPr>
        <w:keepNext/>
        <w:keepLines/>
        <w:spacing w:line="270" w:lineRule="auto"/>
        <w:ind w:left="2268" w:right="1009" w:hanging="10"/>
        <w:outlineLvl w:val="0"/>
        <w:rPr>
          <w:rFonts w:asciiTheme="majorBidi" w:hAnsiTheme="majorBidi" w:cstheme="majorBidi"/>
          <w:b/>
          <w:color w:val="000000"/>
          <w:sz w:val="28"/>
          <w:szCs w:val="28"/>
        </w:rPr>
      </w:pPr>
      <w:r w:rsidRPr="00C13E68">
        <w:rPr>
          <w:rFonts w:asciiTheme="majorBidi" w:hAnsiTheme="majorBidi" w:cstheme="majorBidi"/>
          <w:b/>
          <w:color w:val="000000"/>
          <w:sz w:val="28"/>
          <w:szCs w:val="28"/>
        </w:rPr>
        <w:t xml:space="preserve">                             РІШЕННЯ </w:t>
      </w:r>
    </w:p>
    <w:p w:rsidR="00C13E68" w:rsidRPr="00C13E68" w:rsidRDefault="00C13E68" w:rsidP="002D5D66">
      <w:pPr>
        <w:keepNext/>
        <w:keepLines/>
        <w:spacing w:line="270" w:lineRule="auto"/>
        <w:ind w:left="2268" w:right="1009" w:hanging="10"/>
        <w:outlineLvl w:val="0"/>
        <w:rPr>
          <w:rFonts w:asciiTheme="majorBidi" w:hAnsiTheme="majorBidi" w:cstheme="majorBidi"/>
          <w:b/>
          <w:color w:val="000000"/>
          <w:sz w:val="28"/>
          <w:szCs w:val="28"/>
        </w:rPr>
      </w:pPr>
    </w:p>
    <w:p w:rsidR="00C13E68" w:rsidRDefault="00C13E68" w:rsidP="002D5D66">
      <w:pPr>
        <w:rPr>
          <w:sz w:val="28"/>
          <w:szCs w:val="28"/>
        </w:rPr>
      </w:pPr>
      <w:r w:rsidRPr="00C13E68">
        <w:rPr>
          <w:sz w:val="28"/>
          <w:szCs w:val="28"/>
        </w:rPr>
        <w:t>27 березня 2025 року</w:t>
      </w:r>
      <w:r>
        <w:rPr>
          <w:sz w:val="28"/>
          <w:szCs w:val="28"/>
        </w:rPr>
        <w:t xml:space="preserve">                                                          </w:t>
      </w:r>
      <w:r w:rsidR="002D5D66">
        <w:rPr>
          <w:sz w:val="28"/>
          <w:szCs w:val="28"/>
        </w:rPr>
        <w:t xml:space="preserve">                              </w:t>
      </w:r>
      <w:r>
        <w:rPr>
          <w:sz w:val="28"/>
          <w:szCs w:val="28"/>
        </w:rPr>
        <w:t>№27</w:t>
      </w:r>
    </w:p>
    <w:bookmarkEnd w:id="0"/>
    <w:p w:rsidR="004B0117" w:rsidRDefault="00C13E68" w:rsidP="002D5D66">
      <w:pPr>
        <w:pStyle w:val="a3"/>
        <w:jc w:val="left"/>
      </w:pPr>
      <w:r>
        <w:t xml:space="preserve">Про </w:t>
      </w:r>
      <w:r w:rsidR="000B612B">
        <w:t>затвердження складу комісії з питань</w:t>
      </w:r>
    </w:p>
    <w:p w:rsidR="00C13E68" w:rsidRDefault="000B612B" w:rsidP="000B612B">
      <w:pPr>
        <w:pStyle w:val="a3"/>
        <w:jc w:val="left"/>
      </w:pPr>
      <w:r>
        <w:t xml:space="preserve">техногенно-екологічної  безпеки і надзвичайних ситуацій </w:t>
      </w:r>
    </w:p>
    <w:p w:rsidR="004B0117" w:rsidRPr="004B0117" w:rsidRDefault="004B0117" w:rsidP="002D5D66">
      <w:pPr>
        <w:pStyle w:val="a3"/>
      </w:pPr>
      <w:r>
        <w:t>та  Положення про комісію</w:t>
      </w:r>
      <w:r w:rsidR="002D5D66">
        <w:t xml:space="preserve"> в новій редакції</w:t>
      </w:r>
    </w:p>
    <w:p w:rsidR="00C13E68" w:rsidRDefault="00C13E68" w:rsidP="002D5D66">
      <w:pPr>
        <w:tabs>
          <w:tab w:val="left" w:pos="4500"/>
        </w:tabs>
        <w:jc w:val="both"/>
        <w:rPr>
          <w:sz w:val="28"/>
          <w:szCs w:val="28"/>
        </w:rPr>
      </w:pPr>
      <w:r>
        <w:rPr>
          <w:sz w:val="28"/>
          <w:szCs w:val="28"/>
        </w:rPr>
        <w:t xml:space="preserve">            </w:t>
      </w:r>
    </w:p>
    <w:p w:rsidR="00C13E68" w:rsidRDefault="00C13E68" w:rsidP="002D5D66">
      <w:pPr>
        <w:tabs>
          <w:tab w:val="left" w:pos="4500"/>
        </w:tabs>
        <w:jc w:val="both"/>
        <w:rPr>
          <w:sz w:val="28"/>
          <w:szCs w:val="28"/>
        </w:rPr>
      </w:pPr>
      <w:r>
        <w:rPr>
          <w:sz w:val="28"/>
          <w:szCs w:val="28"/>
        </w:rPr>
        <w:t xml:space="preserve">                    Відповідно до ст. </w:t>
      </w:r>
      <w:r w:rsidR="00BA2C03">
        <w:rPr>
          <w:sz w:val="28"/>
          <w:szCs w:val="28"/>
        </w:rPr>
        <w:t>38</w:t>
      </w:r>
      <w:r>
        <w:rPr>
          <w:sz w:val="28"/>
          <w:szCs w:val="28"/>
        </w:rPr>
        <w:t xml:space="preserve"> Закону</w:t>
      </w:r>
      <w:r w:rsidRPr="0046405A">
        <w:rPr>
          <w:sz w:val="28"/>
          <w:szCs w:val="28"/>
        </w:rPr>
        <w:t xml:space="preserve"> України "Про місцеве самоврядування в Україні",</w:t>
      </w:r>
      <w:r>
        <w:rPr>
          <w:sz w:val="28"/>
          <w:szCs w:val="28"/>
        </w:rPr>
        <w:t xml:space="preserve"> постанови Кабінету Міністрів України від 17 червня 2015 року № 409 «Про затвердження Типового положення про регіональну та місцеву комісію з питань техногенно-екологічної безпеки і надзвичайних ситуацій» (зі змінами і доповненнями), розпорядження голови обласної військової адміністрації від 25 листопада 2022 року № 530 «Про затвердження Положення про Волинську регіональну комісію з питань техногенно-екологічної безпеки та надзвичайних ситуацій» (нова редакція), керуючись статтею 19 Кодексу цивільного захисту населення, з метою оперативного вирішення питань, пов’язаних із запобіганням надзвичайним ситуаціям і реагування на них, а також координації та контролю у </w:t>
      </w:r>
      <w:proofErr w:type="spellStart"/>
      <w:r>
        <w:rPr>
          <w:sz w:val="28"/>
          <w:szCs w:val="28"/>
        </w:rPr>
        <w:t>Смідинській</w:t>
      </w:r>
      <w:proofErr w:type="spellEnd"/>
      <w:r>
        <w:rPr>
          <w:sz w:val="28"/>
          <w:szCs w:val="28"/>
        </w:rPr>
        <w:t xml:space="preserve"> сільській територіальній громаді комплексу робіт і заходів у цій сфері, виконавчий комітет сільської ради  Смідинської сільської ради</w:t>
      </w:r>
    </w:p>
    <w:p w:rsidR="004B0117" w:rsidRPr="004B0117" w:rsidRDefault="00705C7E" w:rsidP="002D5D66">
      <w:pPr>
        <w:tabs>
          <w:tab w:val="left" w:pos="4500"/>
        </w:tabs>
        <w:jc w:val="both"/>
        <w:rPr>
          <w:sz w:val="28"/>
          <w:szCs w:val="28"/>
        </w:rPr>
      </w:pPr>
      <w:r>
        <w:rPr>
          <w:sz w:val="28"/>
          <w:szCs w:val="28"/>
        </w:rPr>
        <w:t xml:space="preserve">                       </w:t>
      </w:r>
      <w:r w:rsidR="004B0117">
        <w:rPr>
          <w:sz w:val="28"/>
          <w:szCs w:val="28"/>
        </w:rPr>
        <w:t xml:space="preserve">                       ВИРІШИВ:</w:t>
      </w:r>
      <w:r w:rsidR="004B0117">
        <w:rPr>
          <w:sz w:val="28"/>
          <w:szCs w:val="28"/>
          <w:bdr w:val="none" w:sz="0" w:space="0" w:color="auto" w:frame="1"/>
          <w:shd w:val="clear" w:color="auto" w:fill="FFFFFF"/>
        </w:rPr>
        <w:t xml:space="preserve"> </w:t>
      </w:r>
    </w:p>
    <w:p w:rsidR="004B0117" w:rsidRDefault="004B0117" w:rsidP="002D5D66">
      <w:pPr>
        <w:shd w:val="clear" w:color="auto" w:fill="FFFFFF"/>
        <w:tabs>
          <w:tab w:val="left" w:pos="993"/>
        </w:tabs>
        <w:autoSpaceDE/>
        <w:autoSpaceDN/>
        <w:ind w:firstLine="709"/>
        <w:jc w:val="both"/>
        <w:rPr>
          <w:sz w:val="28"/>
          <w:szCs w:val="28"/>
          <w:bdr w:val="none" w:sz="0" w:space="0" w:color="auto" w:frame="1"/>
          <w:shd w:val="clear" w:color="auto" w:fill="FFFFFF"/>
        </w:rPr>
      </w:pPr>
      <w:r>
        <w:rPr>
          <w:sz w:val="28"/>
          <w:szCs w:val="28"/>
          <w:bdr w:val="none" w:sz="0" w:space="0" w:color="auto" w:frame="1"/>
          <w:shd w:val="clear" w:color="auto" w:fill="FFFFFF"/>
        </w:rPr>
        <w:t>1</w:t>
      </w:r>
      <w:r w:rsidRPr="004B0117">
        <w:rPr>
          <w:sz w:val="28"/>
          <w:szCs w:val="28"/>
          <w:bdr w:val="none" w:sz="0" w:space="0" w:color="auto" w:frame="1"/>
          <w:shd w:val="clear" w:color="auto" w:fill="FFFFFF"/>
        </w:rPr>
        <w:t>. </w:t>
      </w:r>
      <w:proofErr w:type="spellStart"/>
      <w:r w:rsidRPr="004B0117">
        <w:rPr>
          <w:sz w:val="28"/>
          <w:szCs w:val="28"/>
          <w:bdr w:val="none" w:sz="0" w:space="0" w:color="auto" w:frame="1"/>
          <w:shd w:val="clear" w:color="auto" w:fill="FFFFFF"/>
        </w:rPr>
        <w:t>Внести</w:t>
      </w:r>
      <w:proofErr w:type="spellEnd"/>
      <w:r w:rsidRPr="004B0117">
        <w:rPr>
          <w:sz w:val="28"/>
          <w:szCs w:val="28"/>
          <w:bdr w:val="none" w:sz="0" w:space="0" w:color="auto" w:frame="1"/>
          <w:shd w:val="clear" w:color="auto" w:fill="FFFFFF"/>
        </w:rPr>
        <w:t xml:space="preserve"> зміни до складу комісії з питань техногенно-екологічної безпеки </w:t>
      </w:r>
      <w:r>
        <w:rPr>
          <w:sz w:val="28"/>
          <w:szCs w:val="28"/>
          <w:bdr w:val="none" w:sz="0" w:space="0" w:color="auto" w:frame="1"/>
          <w:shd w:val="clear" w:color="auto" w:fill="FFFFFF"/>
        </w:rPr>
        <w:t>і</w:t>
      </w:r>
      <w:r w:rsidRPr="004B0117">
        <w:rPr>
          <w:sz w:val="28"/>
          <w:szCs w:val="28"/>
          <w:bdr w:val="none" w:sz="0" w:space="0" w:color="auto" w:frame="1"/>
          <w:shd w:val="clear" w:color="auto" w:fill="FFFFFF"/>
        </w:rPr>
        <w:t xml:space="preserve"> надзвичайних ситуацій </w:t>
      </w:r>
      <w:r>
        <w:rPr>
          <w:sz w:val="28"/>
          <w:szCs w:val="28"/>
          <w:bdr w:val="none" w:sz="0" w:space="0" w:color="auto" w:frame="1"/>
          <w:shd w:val="clear" w:color="auto" w:fill="FFFFFF"/>
        </w:rPr>
        <w:t xml:space="preserve">Смідинської </w:t>
      </w:r>
      <w:r w:rsidRPr="004B0117">
        <w:rPr>
          <w:sz w:val="28"/>
          <w:szCs w:val="28"/>
          <w:bdr w:val="none" w:sz="0" w:space="0" w:color="auto" w:frame="1"/>
          <w:shd w:val="clear" w:color="auto" w:fill="FFFFFF"/>
        </w:rPr>
        <w:t xml:space="preserve">сільської ради, </w:t>
      </w:r>
      <w:r>
        <w:rPr>
          <w:sz w:val="28"/>
          <w:szCs w:val="28"/>
          <w:bdr w:val="none" w:sz="0" w:space="0" w:color="auto" w:frame="1"/>
          <w:shd w:val="clear" w:color="auto" w:fill="FFFFFF"/>
        </w:rPr>
        <w:t>затвердженої</w:t>
      </w:r>
      <w:r w:rsidRPr="004B0117">
        <w:rPr>
          <w:sz w:val="28"/>
          <w:szCs w:val="28"/>
          <w:bdr w:val="none" w:sz="0" w:space="0" w:color="auto" w:frame="1"/>
          <w:shd w:val="clear" w:color="auto" w:fill="FFFFFF"/>
        </w:rPr>
        <w:t xml:space="preserve"> рішенням виконавчого комітету від </w:t>
      </w:r>
      <w:r>
        <w:rPr>
          <w:sz w:val="28"/>
          <w:szCs w:val="28"/>
          <w:bdr w:val="none" w:sz="0" w:space="0" w:color="auto" w:frame="1"/>
          <w:shd w:val="clear" w:color="auto" w:fill="FFFFFF"/>
        </w:rPr>
        <w:t>29.12.2022</w:t>
      </w:r>
      <w:r w:rsidRPr="004B0117">
        <w:rPr>
          <w:sz w:val="28"/>
          <w:szCs w:val="28"/>
          <w:bdr w:val="none" w:sz="0" w:space="0" w:color="auto" w:frame="1"/>
          <w:shd w:val="clear" w:color="auto" w:fill="FFFFFF"/>
        </w:rPr>
        <w:t xml:space="preserve"> року №</w:t>
      </w:r>
      <w:r>
        <w:rPr>
          <w:sz w:val="28"/>
          <w:szCs w:val="28"/>
          <w:bdr w:val="none" w:sz="0" w:space="0" w:color="auto" w:frame="1"/>
          <w:shd w:val="clear" w:color="auto" w:fill="FFFFFF"/>
        </w:rPr>
        <w:t>76</w:t>
      </w:r>
      <w:r w:rsidRPr="004B0117">
        <w:rPr>
          <w:sz w:val="28"/>
          <w:szCs w:val="28"/>
          <w:bdr w:val="none" w:sz="0" w:space="0" w:color="auto" w:frame="1"/>
          <w:shd w:val="clear" w:color="auto" w:fill="FFFFFF"/>
        </w:rPr>
        <w:t xml:space="preserve"> «</w:t>
      </w:r>
      <w:r w:rsidRPr="004B0117">
        <w:rPr>
          <w:bCs/>
          <w:sz w:val="28"/>
          <w:szCs w:val="28"/>
          <w:bdr w:val="none" w:sz="0" w:space="0" w:color="auto" w:frame="1"/>
          <w:shd w:val="clear" w:color="auto" w:fill="FFFFFF"/>
        </w:rPr>
        <w:t xml:space="preserve">Про </w:t>
      </w:r>
      <w:r>
        <w:rPr>
          <w:bCs/>
          <w:sz w:val="28"/>
          <w:szCs w:val="28"/>
          <w:bdr w:val="none" w:sz="0" w:space="0" w:color="auto" w:frame="1"/>
          <w:shd w:val="clear" w:color="auto" w:fill="FFFFFF"/>
        </w:rPr>
        <w:t xml:space="preserve">утворення сільської </w:t>
      </w:r>
      <w:r w:rsidRPr="004B0117">
        <w:rPr>
          <w:bCs/>
          <w:sz w:val="28"/>
          <w:szCs w:val="28"/>
          <w:bdr w:val="none" w:sz="0" w:space="0" w:color="auto" w:frame="1"/>
          <w:shd w:val="clear" w:color="auto" w:fill="FFFFFF"/>
        </w:rPr>
        <w:t xml:space="preserve">комісії з питань </w:t>
      </w:r>
      <w:r>
        <w:rPr>
          <w:bCs/>
          <w:sz w:val="28"/>
          <w:szCs w:val="28"/>
          <w:bdr w:val="none" w:sz="0" w:space="0" w:color="auto" w:frame="1"/>
          <w:shd w:val="clear" w:color="auto" w:fill="FFFFFF"/>
        </w:rPr>
        <w:t xml:space="preserve"> </w:t>
      </w:r>
      <w:r w:rsidR="002D5D66">
        <w:rPr>
          <w:bCs/>
          <w:sz w:val="28"/>
          <w:szCs w:val="28"/>
          <w:bdr w:val="none" w:sz="0" w:space="0" w:color="auto" w:frame="1"/>
          <w:shd w:val="clear" w:color="auto" w:fill="FFFFFF"/>
        </w:rPr>
        <w:t>з питань техногенно-екологічної безпеки і надзвичайних ситуацій</w:t>
      </w:r>
      <w:r w:rsidRPr="004B0117">
        <w:rPr>
          <w:sz w:val="28"/>
          <w:szCs w:val="28"/>
          <w:bdr w:val="none" w:sz="0" w:space="0" w:color="auto" w:frame="1"/>
          <w:shd w:val="clear" w:color="auto" w:fill="FFFFFF"/>
        </w:rPr>
        <w:t xml:space="preserve"> та затвердити його в </w:t>
      </w:r>
      <w:r w:rsidR="002D5D66">
        <w:rPr>
          <w:sz w:val="28"/>
          <w:szCs w:val="28"/>
          <w:bdr w:val="none" w:sz="0" w:space="0" w:color="auto" w:frame="1"/>
          <w:shd w:val="clear" w:color="auto" w:fill="FFFFFF"/>
        </w:rPr>
        <w:t>новій редакції</w:t>
      </w:r>
      <w:r w:rsidRPr="004B0117">
        <w:rPr>
          <w:sz w:val="28"/>
          <w:szCs w:val="28"/>
          <w:bdr w:val="none" w:sz="0" w:space="0" w:color="auto" w:frame="1"/>
          <w:shd w:val="clear" w:color="auto" w:fill="FFFFFF"/>
        </w:rPr>
        <w:t xml:space="preserve"> (додаток </w:t>
      </w:r>
      <w:r w:rsidR="002D5D66">
        <w:rPr>
          <w:sz w:val="28"/>
          <w:szCs w:val="28"/>
          <w:bdr w:val="none" w:sz="0" w:space="0" w:color="auto" w:frame="1"/>
          <w:shd w:val="clear" w:color="auto" w:fill="FFFFFF"/>
        </w:rPr>
        <w:t>1</w:t>
      </w:r>
      <w:r w:rsidRPr="004B0117">
        <w:rPr>
          <w:sz w:val="28"/>
          <w:szCs w:val="28"/>
          <w:bdr w:val="none" w:sz="0" w:space="0" w:color="auto" w:frame="1"/>
          <w:shd w:val="clear" w:color="auto" w:fill="FFFFFF"/>
        </w:rPr>
        <w:t>).</w:t>
      </w:r>
    </w:p>
    <w:p w:rsidR="004B0117" w:rsidRDefault="002D5D66" w:rsidP="00E80187">
      <w:pPr>
        <w:shd w:val="clear" w:color="auto" w:fill="FFFFFF"/>
        <w:tabs>
          <w:tab w:val="left" w:pos="993"/>
        </w:tabs>
        <w:autoSpaceDE/>
        <w:autoSpaceDN/>
        <w:ind w:firstLine="709"/>
        <w:jc w:val="both"/>
        <w:rPr>
          <w:sz w:val="28"/>
          <w:szCs w:val="28"/>
          <w:bdr w:val="none" w:sz="0" w:space="0" w:color="auto" w:frame="1"/>
          <w:shd w:val="clear" w:color="auto" w:fill="FFFFFF"/>
        </w:rPr>
      </w:pPr>
      <w:r>
        <w:rPr>
          <w:sz w:val="28"/>
          <w:szCs w:val="28"/>
          <w:bdr w:val="none" w:sz="0" w:space="0" w:color="auto" w:frame="1"/>
          <w:shd w:val="clear" w:color="auto" w:fill="FFFFFF"/>
        </w:rPr>
        <w:t>2</w:t>
      </w:r>
      <w:r w:rsidR="004B0117" w:rsidRPr="004B0117">
        <w:rPr>
          <w:sz w:val="28"/>
          <w:szCs w:val="28"/>
          <w:bdr w:val="none" w:sz="0" w:space="0" w:color="auto" w:frame="1"/>
          <w:shd w:val="clear" w:color="auto" w:fill="FFFFFF"/>
        </w:rPr>
        <w:t>. </w:t>
      </w:r>
      <w:proofErr w:type="spellStart"/>
      <w:r w:rsidR="004B0117" w:rsidRPr="004B0117">
        <w:rPr>
          <w:sz w:val="28"/>
          <w:szCs w:val="28"/>
          <w:bdr w:val="none" w:sz="0" w:space="0" w:color="auto" w:frame="1"/>
          <w:shd w:val="clear" w:color="auto" w:fill="FFFFFF"/>
        </w:rPr>
        <w:t>Внести</w:t>
      </w:r>
      <w:proofErr w:type="spellEnd"/>
      <w:r w:rsidR="004B0117" w:rsidRPr="004B0117">
        <w:rPr>
          <w:sz w:val="28"/>
          <w:szCs w:val="28"/>
          <w:bdr w:val="none" w:sz="0" w:space="0" w:color="auto" w:frame="1"/>
          <w:shd w:val="clear" w:color="auto" w:fill="FFFFFF"/>
        </w:rPr>
        <w:t xml:space="preserve"> зміни до Положення про комісію з </w:t>
      </w:r>
      <w:r w:rsidRPr="004B0117">
        <w:rPr>
          <w:sz w:val="28"/>
          <w:szCs w:val="28"/>
          <w:bdr w:val="none" w:sz="0" w:space="0" w:color="auto" w:frame="1"/>
          <w:shd w:val="clear" w:color="auto" w:fill="FFFFFF"/>
        </w:rPr>
        <w:t xml:space="preserve">питань техногенно-екологічної безпеки </w:t>
      </w:r>
      <w:r>
        <w:rPr>
          <w:sz w:val="28"/>
          <w:szCs w:val="28"/>
          <w:bdr w:val="none" w:sz="0" w:space="0" w:color="auto" w:frame="1"/>
          <w:shd w:val="clear" w:color="auto" w:fill="FFFFFF"/>
        </w:rPr>
        <w:t>і</w:t>
      </w:r>
      <w:r w:rsidRPr="004B0117">
        <w:rPr>
          <w:sz w:val="28"/>
          <w:szCs w:val="28"/>
          <w:bdr w:val="none" w:sz="0" w:space="0" w:color="auto" w:frame="1"/>
          <w:shd w:val="clear" w:color="auto" w:fill="FFFFFF"/>
        </w:rPr>
        <w:t xml:space="preserve"> надзвичайних ситуацій </w:t>
      </w:r>
      <w:r>
        <w:rPr>
          <w:sz w:val="28"/>
          <w:szCs w:val="28"/>
          <w:bdr w:val="none" w:sz="0" w:space="0" w:color="auto" w:frame="1"/>
          <w:shd w:val="clear" w:color="auto" w:fill="FFFFFF"/>
        </w:rPr>
        <w:t xml:space="preserve">Смідинської </w:t>
      </w:r>
      <w:r w:rsidRPr="004B0117">
        <w:rPr>
          <w:sz w:val="28"/>
          <w:szCs w:val="28"/>
          <w:bdr w:val="none" w:sz="0" w:space="0" w:color="auto" w:frame="1"/>
          <w:shd w:val="clear" w:color="auto" w:fill="FFFFFF"/>
        </w:rPr>
        <w:t xml:space="preserve">сільської ради, </w:t>
      </w:r>
      <w:r>
        <w:rPr>
          <w:sz w:val="28"/>
          <w:szCs w:val="28"/>
          <w:bdr w:val="none" w:sz="0" w:space="0" w:color="auto" w:frame="1"/>
          <w:shd w:val="clear" w:color="auto" w:fill="FFFFFF"/>
        </w:rPr>
        <w:t>затвердженої</w:t>
      </w:r>
      <w:r w:rsidRPr="004B0117">
        <w:rPr>
          <w:sz w:val="28"/>
          <w:szCs w:val="28"/>
          <w:bdr w:val="none" w:sz="0" w:space="0" w:color="auto" w:frame="1"/>
          <w:shd w:val="clear" w:color="auto" w:fill="FFFFFF"/>
        </w:rPr>
        <w:t xml:space="preserve"> рішенням виконавчого комітету від </w:t>
      </w:r>
      <w:r>
        <w:rPr>
          <w:sz w:val="28"/>
          <w:szCs w:val="28"/>
          <w:bdr w:val="none" w:sz="0" w:space="0" w:color="auto" w:frame="1"/>
          <w:shd w:val="clear" w:color="auto" w:fill="FFFFFF"/>
        </w:rPr>
        <w:t>29.12.2022</w:t>
      </w:r>
      <w:r w:rsidRPr="004B0117">
        <w:rPr>
          <w:sz w:val="28"/>
          <w:szCs w:val="28"/>
          <w:bdr w:val="none" w:sz="0" w:space="0" w:color="auto" w:frame="1"/>
          <w:shd w:val="clear" w:color="auto" w:fill="FFFFFF"/>
        </w:rPr>
        <w:t xml:space="preserve"> року №</w:t>
      </w:r>
      <w:r>
        <w:rPr>
          <w:sz w:val="28"/>
          <w:szCs w:val="28"/>
          <w:bdr w:val="none" w:sz="0" w:space="0" w:color="auto" w:frame="1"/>
          <w:shd w:val="clear" w:color="auto" w:fill="FFFFFF"/>
        </w:rPr>
        <w:t>76</w:t>
      </w:r>
      <w:r w:rsidRPr="004B0117">
        <w:rPr>
          <w:sz w:val="28"/>
          <w:szCs w:val="28"/>
          <w:bdr w:val="none" w:sz="0" w:space="0" w:color="auto" w:frame="1"/>
          <w:shd w:val="clear" w:color="auto" w:fill="FFFFFF"/>
        </w:rPr>
        <w:t xml:space="preserve"> «</w:t>
      </w:r>
      <w:r w:rsidRPr="004B0117">
        <w:rPr>
          <w:bCs/>
          <w:sz w:val="28"/>
          <w:szCs w:val="28"/>
          <w:bdr w:val="none" w:sz="0" w:space="0" w:color="auto" w:frame="1"/>
          <w:shd w:val="clear" w:color="auto" w:fill="FFFFFF"/>
        </w:rPr>
        <w:t xml:space="preserve">Про </w:t>
      </w:r>
      <w:r>
        <w:rPr>
          <w:bCs/>
          <w:sz w:val="28"/>
          <w:szCs w:val="28"/>
          <w:bdr w:val="none" w:sz="0" w:space="0" w:color="auto" w:frame="1"/>
          <w:shd w:val="clear" w:color="auto" w:fill="FFFFFF"/>
        </w:rPr>
        <w:t xml:space="preserve">утворення сільської </w:t>
      </w:r>
      <w:r w:rsidRPr="004B0117">
        <w:rPr>
          <w:bCs/>
          <w:sz w:val="28"/>
          <w:szCs w:val="28"/>
          <w:bdr w:val="none" w:sz="0" w:space="0" w:color="auto" w:frame="1"/>
          <w:shd w:val="clear" w:color="auto" w:fill="FFFFFF"/>
        </w:rPr>
        <w:t xml:space="preserve">комісії з питань </w:t>
      </w:r>
      <w:r>
        <w:rPr>
          <w:bCs/>
          <w:sz w:val="28"/>
          <w:szCs w:val="28"/>
          <w:bdr w:val="none" w:sz="0" w:space="0" w:color="auto" w:frame="1"/>
          <w:shd w:val="clear" w:color="auto" w:fill="FFFFFF"/>
        </w:rPr>
        <w:t xml:space="preserve"> з питань техногенно-екологічної безпеки і надзвичайних ситуацій</w:t>
      </w:r>
      <w:r w:rsidRPr="004B0117">
        <w:rPr>
          <w:sz w:val="28"/>
          <w:szCs w:val="28"/>
          <w:bdr w:val="none" w:sz="0" w:space="0" w:color="auto" w:frame="1"/>
          <w:shd w:val="clear" w:color="auto" w:fill="FFFFFF"/>
        </w:rPr>
        <w:t xml:space="preserve"> та затвердити його в </w:t>
      </w:r>
      <w:r>
        <w:rPr>
          <w:sz w:val="28"/>
          <w:szCs w:val="28"/>
          <w:bdr w:val="none" w:sz="0" w:space="0" w:color="auto" w:frame="1"/>
          <w:shd w:val="clear" w:color="auto" w:fill="FFFFFF"/>
        </w:rPr>
        <w:t xml:space="preserve">новій редакції </w:t>
      </w:r>
      <w:r w:rsidR="004B0117" w:rsidRPr="004B0117">
        <w:rPr>
          <w:sz w:val="28"/>
          <w:szCs w:val="28"/>
          <w:bdr w:val="none" w:sz="0" w:space="0" w:color="auto" w:frame="1"/>
          <w:shd w:val="clear" w:color="auto" w:fill="FFFFFF"/>
        </w:rPr>
        <w:t xml:space="preserve">(додаток </w:t>
      </w:r>
      <w:r>
        <w:rPr>
          <w:sz w:val="28"/>
          <w:szCs w:val="28"/>
          <w:bdr w:val="none" w:sz="0" w:space="0" w:color="auto" w:frame="1"/>
          <w:shd w:val="clear" w:color="auto" w:fill="FFFFFF"/>
        </w:rPr>
        <w:t>2</w:t>
      </w:r>
      <w:r w:rsidR="004B0117" w:rsidRPr="004B0117">
        <w:rPr>
          <w:sz w:val="28"/>
          <w:szCs w:val="28"/>
          <w:bdr w:val="none" w:sz="0" w:space="0" w:color="auto" w:frame="1"/>
          <w:shd w:val="clear" w:color="auto" w:fill="FFFFFF"/>
        </w:rPr>
        <w:t>).</w:t>
      </w:r>
    </w:p>
    <w:p w:rsidR="004B0117" w:rsidRPr="004B0117" w:rsidRDefault="002D5D66" w:rsidP="00E80187">
      <w:pPr>
        <w:shd w:val="clear" w:color="auto" w:fill="FFFFFF"/>
        <w:tabs>
          <w:tab w:val="left" w:pos="993"/>
        </w:tabs>
        <w:autoSpaceDE/>
        <w:autoSpaceDN/>
        <w:ind w:firstLine="709"/>
        <w:jc w:val="both"/>
        <w:rPr>
          <w:sz w:val="28"/>
          <w:szCs w:val="28"/>
        </w:rPr>
      </w:pPr>
      <w:r w:rsidRPr="002D5D66">
        <w:rPr>
          <w:sz w:val="28"/>
          <w:szCs w:val="28"/>
        </w:rPr>
        <w:t xml:space="preserve">3. </w:t>
      </w:r>
      <w:r>
        <w:rPr>
          <w:sz w:val="28"/>
          <w:szCs w:val="28"/>
        </w:rPr>
        <w:t>В</w:t>
      </w:r>
      <w:r w:rsidRPr="002D5D66">
        <w:rPr>
          <w:sz w:val="28"/>
          <w:szCs w:val="28"/>
        </w:rPr>
        <w:t xml:space="preserve">важати таким, що втратило чинність </w:t>
      </w:r>
      <w:r w:rsidR="00E80187">
        <w:rPr>
          <w:sz w:val="28"/>
          <w:szCs w:val="28"/>
        </w:rPr>
        <w:t xml:space="preserve"> п.2 </w:t>
      </w:r>
      <w:r>
        <w:rPr>
          <w:sz w:val="28"/>
          <w:szCs w:val="28"/>
        </w:rPr>
        <w:t xml:space="preserve">рішення </w:t>
      </w:r>
      <w:r w:rsidRPr="004B0117">
        <w:rPr>
          <w:sz w:val="28"/>
          <w:szCs w:val="28"/>
          <w:bdr w:val="none" w:sz="0" w:space="0" w:color="auto" w:frame="1"/>
          <w:shd w:val="clear" w:color="auto" w:fill="FFFFFF"/>
        </w:rPr>
        <w:t xml:space="preserve">виконавчого комітету від </w:t>
      </w:r>
      <w:r>
        <w:rPr>
          <w:sz w:val="28"/>
          <w:szCs w:val="28"/>
          <w:bdr w:val="none" w:sz="0" w:space="0" w:color="auto" w:frame="1"/>
          <w:shd w:val="clear" w:color="auto" w:fill="FFFFFF"/>
        </w:rPr>
        <w:t>29.12.2022</w:t>
      </w:r>
      <w:r w:rsidRPr="004B0117">
        <w:rPr>
          <w:sz w:val="28"/>
          <w:szCs w:val="28"/>
          <w:bdr w:val="none" w:sz="0" w:space="0" w:color="auto" w:frame="1"/>
          <w:shd w:val="clear" w:color="auto" w:fill="FFFFFF"/>
        </w:rPr>
        <w:t xml:space="preserve"> року №</w:t>
      </w:r>
      <w:r>
        <w:rPr>
          <w:sz w:val="28"/>
          <w:szCs w:val="28"/>
          <w:bdr w:val="none" w:sz="0" w:space="0" w:color="auto" w:frame="1"/>
          <w:shd w:val="clear" w:color="auto" w:fill="FFFFFF"/>
        </w:rPr>
        <w:t>76</w:t>
      </w:r>
      <w:r w:rsidRPr="004B0117">
        <w:rPr>
          <w:sz w:val="28"/>
          <w:szCs w:val="28"/>
          <w:bdr w:val="none" w:sz="0" w:space="0" w:color="auto" w:frame="1"/>
          <w:shd w:val="clear" w:color="auto" w:fill="FFFFFF"/>
        </w:rPr>
        <w:t xml:space="preserve"> «</w:t>
      </w:r>
      <w:r w:rsidRPr="004B0117">
        <w:rPr>
          <w:bCs/>
          <w:sz w:val="28"/>
          <w:szCs w:val="28"/>
          <w:bdr w:val="none" w:sz="0" w:space="0" w:color="auto" w:frame="1"/>
          <w:shd w:val="clear" w:color="auto" w:fill="FFFFFF"/>
        </w:rPr>
        <w:t xml:space="preserve">Про </w:t>
      </w:r>
      <w:r>
        <w:rPr>
          <w:bCs/>
          <w:sz w:val="28"/>
          <w:szCs w:val="28"/>
          <w:bdr w:val="none" w:sz="0" w:space="0" w:color="auto" w:frame="1"/>
          <w:shd w:val="clear" w:color="auto" w:fill="FFFFFF"/>
        </w:rPr>
        <w:t xml:space="preserve">утворення сільської </w:t>
      </w:r>
      <w:r w:rsidRPr="004B0117">
        <w:rPr>
          <w:bCs/>
          <w:sz w:val="28"/>
          <w:szCs w:val="28"/>
          <w:bdr w:val="none" w:sz="0" w:space="0" w:color="auto" w:frame="1"/>
          <w:shd w:val="clear" w:color="auto" w:fill="FFFFFF"/>
        </w:rPr>
        <w:t xml:space="preserve">комісії з питань </w:t>
      </w:r>
      <w:r>
        <w:rPr>
          <w:bCs/>
          <w:sz w:val="28"/>
          <w:szCs w:val="28"/>
          <w:bdr w:val="none" w:sz="0" w:space="0" w:color="auto" w:frame="1"/>
          <w:shd w:val="clear" w:color="auto" w:fill="FFFFFF"/>
        </w:rPr>
        <w:t xml:space="preserve"> з питань техногенно-екологічної безпеки і надзвичайних ситуацій»</w:t>
      </w:r>
      <w:r w:rsidR="00E80187">
        <w:rPr>
          <w:bCs/>
          <w:sz w:val="28"/>
          <w:szCs w:val="28"/>
          <w:bdr w:val="none" w:sz="0" w:space="0" w:color="auto" w:frame="1"/>
          <w:shd w:val="clear" w:color="auto" w:fill="FFFFFF"/>
        </w:rPr>
        <w:t>.</w:t>
      </w:r>
    </w:p>
    <w:p w:rsidR="004B0117" w:rsidRDefault="004B0117" w:rsidP="002D5D66">
      <w:pPr>
        <w:autoSpaceDE/>
        <w:autoSpaceDN/>
        <w:spacing w:after="120"/>
        <w:ind w:firstLine="720"/>
        <w:jc w:val="both"/>
        <w:rPr>
          <w:sz w:val="28"/>
          <w:szCs w:val="28"/>
        </w:rPr>
      </w:pPr>
      <w:r w:rsidRPr="004B0117">
        <w:rPr>
          <w:sz w:val="28"/>
          <w:szCs w:val="28"/>
        </w:rPr>
        <w:t xml:space="preserve">3. Контроль за виконанням цього рішення покласти на </w:t>
      </w:r>
      <w:r w:rsidR="002D5D66">
        <w:rPr>
          <w:sz w:val="28"/>
          <w:szCs w:val="28"/>
        </w:rPr>
        <w:t xml:space="preserve">секретаря сільської ради Віру </w:t>
      </w:r>
      <w:proofErr w:type="spellStart"/>
      <w:r w:rsidR="002D5D66">
        <w:rPr>
          <w:sz w:val="28"/>
          <w:szCs w:val="28"/>
        </w:rPr>
        <w:t>Паридубець</w:t>
      </w:r>
      <w:proofErr w:type="spellEnd"/>
      <w:r w:rsidR="002D5D66">
        <w:rPr>
          <w:sz w:val="28"/>
          <w:szCs w:val="28"/>
        </w:rPr>
        <w:t>.</w:t>
      </w:r>
    </w:p>
    <w:p w:rsidR="002D5D66" w:rsidRDefault="002D5D66" w:rsidP="002D5D66">
      <w:pPr>
        <w:autoSpaceDE/>
        <w:autoSpaceDN/>
        <w:spacing w:after="120"/>
        <w:jc w:val="both"/>
        <w:rPr>
          <w:sz w:val="28"/>
          <w:szCs w:val="28"/>
        </w:rPr>
      </w:pPr>
    </w:p>
    <w:p w:rsidR="002D5D66" w:rsidRPr="004B0117" w:rsidRDefault="002D5D66" w:rsidP="002D5D66">
      <w:pPr>
        <w:autoSpaceDE/>
        <w:autoSpaceDN/>
        <w:spacing w:after="120"/>
        <w:jc w:val="both"/>
        <w:rPr>
          <w:sz w:val="28"/>
          <w:szCs w:val="28"/>
        </w:rPr>
      </w:pPr>
      <w:r>
        <w:rPr>
          <w:sz w:val="28"/>
          <w:szCs w:val="28"/>
        </w:rPr>
        <w:t>Сільський голова                                                                           Оксана ПІЦИК</w:t>
      </w:r>
    </w:p>
    <w:p w:rsidR="004B0117" w:rsidRPr="004B0117" w:rsidRDefault="004B0117" w:rsidP="002D5D66">
      <w:pPr>
        <w:overflowPunct w:val="0"/>
        <w:adjustRightInd w:val="0"/>
        <w:jc w:val="both"/>
        <w:rPr>
          <w:rFonts w:eastAsiaTheme="minorHAnsi"/>
          <w:b/>
          <w:bCs/>
          <w:sz w:val="28"/>
          <w:szCs w:val="28"/>
          <w:lang w:eastAsia="uk-UA"/>
        </w:rPr>
      </w:pPr>
    </w:p>
    <w:p w:rsidR="00705C7E" w:rsidRPr="00527CE1" w:rsidRDefault="00705C7E" w:rsidP="00C13E68">
      <w:pPr>
        <w:tabs>
          <w:tab w:val="left" w:pos="4500"/>
        </w:tabs>
        <w:rPr>
          <w:sz w:val="28"/>
          <w:szCs w:val="28"/>
        </w:rPr>
      </w:pPr>
    </w:p>
    <w:p w:rsidR="002D5D66" w:rsidRDefault="002D5D66" w:rsidP="002D5D66">
      <w:pPr>
        <w:pStyle w:val="a7"/>
        <w:snapToGrid w:val="0"/>
        <w:spacing w:before="0" w:after="0"/>
        <w:jc w:val="right"/>
        <w:rPr>
          <w:rFonts w:ascii="Times New Roman" w:hAnsi="Times New Roman" w:cs="Times New Roman"/>
          <w:b w:val="0"/>
          <w:sz w:val="28"/>
          <w:szCs w:val="28"/>
        </w:rPr>
      </w:pPr>
    </w:p>
    <w:p w:rsidR="002D5D66" w:rsidRDefault="002D5D66" w:rsidP="002D5D66">
      <w:pPr>
        <w:pStyle w:val="a7"/>
        <w:snapToGrid w:val="0"/>
        <w:spacing w:before="0" w:after="0"/>
        <w:jc w:val="left"/>
        <w:rPr>
          <w:rFonts w:ascii="Times New Roman" w:hAnsi="Times New Roman" w:cs="Times New Roman"/>
          <w:b w:val="0"/>
          <w:sz w:val="28"/>
          <w:szCs w:val="28"/>
        </w:rPr>
      </w:pPr>
      <w:r>
        <w:rPr>
          <w:rFonts w:ascii="Times New Roman" w:hAnsi="Times New Roman" w:cs="Times New Roman"/>
          <w:b w:val="0"/>
          <w:sz w:val="28"/>
          <w:szCs w:val="28"/>
        </w:rPr>
        <w:t xml:space="preserve">                                                                              </w:t>
      </w:r>
      <w:r w:rsidR="00F86527">
        <w:rPr>
          <w:rFonts w:ascii="Times New Roman" w:hAnsi="Times New Roman" w:cs="Times New Roman"/>
          <w:b w:val="0"/>
          <w:sz w:val="28"/>
          <w:szCs w:val="28"/>
        </w:rPr>
        <w:t xml:space="preserve">           </w:t>
      </w:r>
      <w:r>
        <w:rPr>
          <w:rFonts w:ascii="Times New Roman" w:hAnsi="Times New Roman" w:cs="Times New Roman"/>
          <w:b w:val="0"/>
          <w:sz w:val="28"/>
          <w:szCs w:val="28"/>
        </w:rPr>
        <w:t>Додаток 1</w:t>
      </w:r>
    </w:p>
    <w:p w:rsidR="002D5D66" w:rsidRDefault="002D5D66" w:rsidP="002D5D66">
      <w:pPr>
        <w:pStyle w:val="a7"/>
        <w:snapToGrid w:val="0"/>
        <w:spacing w:before="0" w:after="0"/>
        <w:jc w:val="both"/>
        <w:rPr>
          <w:rFonts w:ascii="Times New Roman" w:hAnsi="Times New Roman" w:cs="Times New Roman"/>
          <w:b w:val="0"/>
          <w:sz w:val="28"/>
          <w:szCs w:val="28"/>
        </w:rPr>
      </w:pPr>
      <w:r>
        <w:rPr>
          <w:rFonts w:ascii="Times New Roman" w:hAnsi="Times New Roman" w:cs="Times New Roman"/>
          <w:b w:val="0"/>
          <w:sz w:val="28"/>
          <w:szCs w:val="28"/>
        </w:rPr>
        <w:t xml:space="preserve">                                                                                    </w:t>
      </w:r>
    </w:p>
    <w:p w:rsidR="002D5D66" w:rsidRPr="00AB1341" w:rsidRDefault="002D5D66" w:rsidP="002D5D66">
      <w:pPr>
        <w:pStyle w:val="a7"/>
        <w:snapToGrid w:val="0"/>
        <w:spacing w:before="0" w:after="0"/>
        <w:jc w:val="both"/>
        <w:rPr>
          <w:rFonts w:ascii="Times New Roman" w:hAnsi="Times New Roman" w:cs="Times New Roman"/>
          <w:b w:val="0"/>
          <w:sz w:val="28"/>
          <w:szCs w:val="28"/>
        </w:rPr>
      </w:pPr>
      <w:r>
        <w:rPr>
          <w:rFonts w:ascii="Times New Roman" w:hAnsi="Times New Roman" w:cs="Times New Roman"/>
          <w:b w:val="0"/>
          <w:sz w:val="28"/>
          <w:szCs w:val="28"/>
        </w:rPr>
        <w:t xml:space="preserve">                                                                                ЗАТВЕРДЖЕНО</w:t>
      </w:r>
    </w:p>
    <w:p w:rsidR="00F86527" w:rsidRDefault="002D5D66" w:rsidP="00F86527">
      <w:pPr>
        <w:pStyle w:val="a6"/>
        <w:spacing w:before="0"/>
        <w:ind w:firstLine="5245"/>
        <w:jc w:val="left"/>
        <w:rPr>
          <w:sz w:val="28"/>
          <w:szCs w:val="28"/>
        </w:rPr>
      </w:pPr>
      <w:r>
        <w:rPr>
          <w:rFonts w:ascii="Times New Roman" w:hAnsi="Times New Roman" w:cs="Times New Roman"/>
          <w:sz w:val="28"/>
          <w:szCs w:val="28"/>
        </w:rPr>
        <w:t xml:space="preserve">  рішення виконавчого комітету</w:t>
      </w:r>
      <w:r w:rsidR="00F86527">
        <w:rPr>
          <w:rFonts w:ascii="Times New Roman" w:hAnsi="Times New Roman" w:cs="Times New Roman"/>
          <w:sz w:val="28"/>
          <w:szCs w:val="28"/>
        </w:rPr>
        <w:t xml:space="preserve"> </w:t>
      </w:r>
      <w:r>
        <w:rPr>
          <w:sz w:val="28"/>
          <w:szCs w:val="28"/>
        </w:rPr>
        <w:t xml:space="preserve"> </w:t>
      </w:r>
      <w:r w:rsidR="00F86527">
        <w:rPr>
          <w:sz w:val="28"/>
          <w:szCs w:val="28"/>
        </w:rPr>
        <w:t xml:space="preserve">        </w:t>
      </w:r>
    </w:p>
    <w:p w:rsidR="00F86527" w:rsidRDefault="00F86527" w:rsidP="00F86527">
      <w:pPr>
        <w:pStyle w:val="a6"/>
        <w:spacing w:before="0"/>
        <w:ind w:firstLine="5245"/>
        <w:jc w:val="left"/>
        <w:rPr>
          <w:rFonts w:ascii="Times New Roman" w:hAnsi="Times New Roman" w:cs="Times New Roman"/>
          <w:sz w:val="28"/>
          <w:szCs w:val="28"/>
        </w:rPr>
      </w:pPr>
      <w:r>
        <w:rPr>
          <w:rFonts w:ascii="Times New Roman" w:hAnsi="Times New Roman" w:cs="Times New Roman"/>
          <w:sz w:val="28"/>
          <w:szCs w:val="28"/>
        </w:rPr>
        <w:t xml:space="preserve">  </w:t>
      </w:r>
      <w:r w:rsidR="002D5D66" w:rsidRPr="00F86527">
        <w:rPr>
          <w:rFonts w:ascii="Times New Roman" w:hAnsi="Times New Roman" w:cs="Times New Roman"/>
          <w:sz w:val="28"/>
          <w:szCs w:val="28"/>
        </w:rPr>
        <w:t>від 27.03.2025 №</w:t>
      </w:r>
      <w:r w:rsidRPr="00F86527">
        <w:rPr>
          <w:rFonts w:ascii="Times New Roman" w:hAnsi="Times New Roman" w:cs="Times New Roman"/>
          <w:sz w:val="28"/>
          <w:szCs w:val="28"/>
        </w:rPr>
        <w:t xml:space="preserve">27 </w:t>
      </w:r>
    </w:p>
    <w:p w:rsidR="002D5D66" w:rsidRPr="00F86527" w:rsidRDefault="00F86527" w:rsidP="00F86527">
      <w:pPr>
        <w:pStyle w:val="a6"/>
        <w:spacing w:before="0"/>
        <w:ind w:firstLine="5245"/>
        <w:jc w:val="left"/>
        <w:rPr>
          <w:rFonts w:ascii="Times New Roman" w:hAnsi="Times New Roman" w:cs="Times New Roman"/>
          <w:sz w:val="28"/>
          <w:szCs w:val="28"/>
        </w:rPr>
      </w:pPr>
      <w:r>
        <w:rPr>
          <w:rFonts w:ascii="Times New Roman" w:hAnsi="Times New Roman" w:cs="Times New Roman"/>
          <w:sz w:val="28"/>
          <w:szCs w:val="28"/>
        </w:rPr>
        <w:t xml:space="preserve">        </w:t>
      </w:r>
      <w:r w:rsidRPr="00F86527">
        <w:rPr>
          <w:rFonts w:ascii="Times New Roman" w:hAnsi="Times New Roman" w:cs="Times New Roman"/>
          <w:sz w:val="28"/>
          <w:szCs w:val="28"/>
        </w:rPr>
        <w:t>( нова редакція)</w:t>
      </w:r>
    </w:p>
    <w:p w:rsidR="002D5D66" w:rsidRDefault="002D5D66" w:rsidP="002D5D66">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45"/>
        <w:jc w:val="both"/>
      </w:pPr>
    </w:p>
    <w:p w:rsidR="002D5D66" w:rsidRDefault="002D5D66" w:rsidP="002D5D66">
      <w:pPr>
        <w:jc w:val="center"/>
        <w:rPr>
          <w:sz w:val="28"/>
          <w:szCs w:val="28"/>
        </w:rPr>
      </w:pPr>
    </w:p>
    <w:p w:rsidR="002D5D66" w:rsidRPr="00184F56" w:rsidRDefault="002D5D66" w:rsidP="002D5D66">
      <w:pPr>
        <w:jc w:val="center"/>
        <w:rPr>
          <w:sz w:val="28"/>
          <w:szCs w:val="28"/>
        </w:rPr>
      </w:pPr>
      <w:r>
        <w:rPr>
          <w:sz w:val="28"/>
          <w:szCs w:val="28"/>
        </w:rPr>
        <w:t xml:space="preserve">  </w:t>
      </w:r>
      <w:r w:rsidRPr="00184F56">
        <w:rPr>
          <w:sz w:val="28"/>
          <w:szCs w:val="28"/>
        </w:rPr>
        <w:t xml:space="preserve"> СКЛАД</w:t>
      </w:r>
    </w:p>
    <w:p w:rsidR="002D5D66" w:rsidRPr="00184F56" w:rsidRDefault="002D5D66" w:rsidP="002D5D66">
      <w:pPr>
        <w:jc w:val="center"/>
        <w:rPr>
          <w:sz w:val="28"/>
          <w:szCs w:val="28"/>
        </w:rPr>
      </w:pPr>
      <w:r>
        <w:rPr>
          <w:sz w:val="28"/>
          <w:szCs w:val="28"/>
        </w:rPr>
        <w:t>сіль</w:t>
      </w:r>
      <w:r w:rsidRPr="00184F56">
        <w:rPr>
          <w:sz w:val="28"/>
          <w:szCs w:val="28"/>
        </w:rPr>
        <w:t>ської комісії з питань техногенно-екологічної</w:t>
      </w:r>
    </w:p>
    <w:p w:rsidR="002D5D66" w:rsidRPr="00184F56" w:rsidRDefault="002D5D66" w:rsidP="002D5D66">
      <w:pPr>
        <w:jc w:val="center"/>
        <w:rPr>
          <w:sz w:val="28"/>
          <w:szCs w:val="28"/>
        </w:rPr>
      </w:pPr>
      <w:r>
        <w:rPr>
          <w:sz w:val="28"/>
          <w:szCs w:val="28"/>
        </w:rPr>
        <w:t>безпеки і</w:t>
      </w:r>
      <w:r w:rsidRPr="00184F56">
        <w:rPr>
          <w:sz w:val="28"/>
          <w:szCs w:val="28"/>
        </w:rPr>
        <w:t xml:space="preserve"> надзвичайних ситуацій</w:t>
      </w:r>
    </w:p>
    <w:p w:rsidR="002D5D66" w:rsidRPr="00184F56" w:rsidRDefault="002D5D66" w:rsidP="002D5D66">
      <w:pPr>
        <w:rPr>
          <w:sz w:val="28"/>
          <w:szCs w:val="28"/>
        </w:rPr>
      </w:pPr>
    </w:p>
    <w:p w:rsidR="002D5D66" w:rsidRPr="00184F56" w:rsidRDefault="002D5D66" w:rsidP="002D5D66">
      <w:pPr>
        <w:jc w:val="both"/>
        <w:rPr>
          <w:sz w:val="28"/>
          <w:szCs w:val="28"/>
        </w:rPr>
      </w:pPr>
      <w:r>
        <w:rPr>
          <w:sz w:val="28"/>
          <w:szCs w:val="28"/>
        </w:rPr>
        <w:t xml:space="preserve">                                        </w:t>
      </w:r>
      <w:r w:rsidRPr="00184F56">
        <w:rPr>
          <w:sz w:val="28"/>
          <w:szCs w:val="28"/>
        </w:rPr>
        <w:t xml:space="preserve">Голова </w:t>
      </w:r>
      <w:r>
        <w:rPr>
          <w:sz w:val="28"/>
          <w:szCs w:val="28"/>
        </w:rPr>
        <w:t>с</w:t>
      </w:r>
      <w:r w:rsidRPr="00184F56">
        <w:rPr>
          <w:sz w:val="28"/>
          <w:szCs w:val="28"/>
        </w:rPr>
        <w:t>і</w:t>
      </w:r>
      <w:r>
        <w:rPr>
          <w:sz w:val="28"/>
          <w:szCs w:val="28"/>
        </w:rPr>
        <w:t>ль</w:t>
      </w:r>
      <w:r w:rsidRPr="00184F56">
        <w:rPr>
          <w:sz w:val="28"/>
          <w:szCs w:val="28"/>
        </w:rPr>
        <w:t>ської комісії</w:t>
      </w:r>
      <w:r>
        <w:rPr>
          <w:sz w:val="28"/>
          <w:szCs w:val="28"/>
        </w:rPr>
        <w:t xml:space="preserve"> </w:t>
      </w:r>
    </w:p>
    <w:p w:rsidR="002D5D66" w:rsidRDefault="002D5D66" w:rsidP="002D5D66">
      <w:pPr>
        <w:tabs>
          <w:tab w:val="left" w:pos="1717"/>
        </w:tabs>
        <w:jc w:val="both"/>
        <w:rPr>
          <w:sz w:val="28"/>
          <w:szCs w:val="28"/>
        </w:rPr>
      </w:pPr>
      <w:r>
        <w:rPr>
          <w:sz w:val="28"/>
          <w:szCs w:val="28"/>
        </w:rPr>
        <w:t xml:space="preserve">Піцик О.І.  - сільський голова  </w:t>
      </w:r>
    </w:p>
    <w:p w:rsidR="002D5D66" w:rsidRDefault="002D5D66" w:rsidP="002D5D66">
      <w:pPr>
        <w:tabs>
          <w:tab w:val="left" w:pos="3525"/>
        </w:tabs>
        <w:jc w:val="both"/>
        <w:rPr>
          <w:sz w:val="28"/>
          <w:szCs w:val="28"/>
        </w:rPr>
      </w:pPr>
      <w:r>
        <w:rPr>
          <w:sz w:val="28"/>
          <w:szCs w:val="28"/>
        </w:rPr>
        <w:t xml:space="preserve">                              </w:t>
      </w:r>
    </w:p>
    <w:p w:rsidR="002D5D66" w:rsidRPr="008420F0" w:rsidRDefault="002D5D66" w:rsidP="002D5D66">
      <w:pPr>
        <w:tabs>
          <w:tab w:val="left" w:pos="3525"/>
        </w:tabs>
        <w:jc w:val="both"/>
        <w:rPr>
          <w:sz w:val="28"/>
          <w:szCs w:val="28"/>
        </w:rPr>
      </w:pPr>
      <w:r>
        <w:rPr>
          <w:sz w:val="28"/>
          <w:szCs w:val="28"/>
        </w:rPr>
        <w:t xml:space="preserve">                                      Заступник голови сільської комісії</w:t>
      </w:r>
    </w:p>
    <w:p w:rsidR="002D5D66" w:rsidRDefault="002D5D66" w:rsidP="002D5D66">
      <w:pPr>
        <w:jc w:val="both"/>
        <w:rPr>
          <w:sz w:val="28"/>
          <w:szCs w:val="28"/>
        </w:rPr>
      </w:pPr>
      <w:proofErr w:type="spellStart"/>
      <w:r>
        <w:rPr>
          <w:sz w:val="28"/>
          <w:szCs w:val="28"/>
        </w:rPr>
        <w:t>Паридубець</w:t>
      </w:r>
      <w:proofErr w:type="spellEnd"/>
      <w:r>
        <w:rPr>
          <w:sz w:val="28"/>
          <w:szCs w:val="28"/>
        </w:rPr>
        <w:t xml:space="preserve"> В.М. – секретар сільської ради           </w:t>
      </w:r>
    </w:p>
    <w:p w:rsidR="002D5D66" w:rsidRDefault="002D5D66" w:rsidP="002D5D66">
      <w:pPr>
        <w:jc w:val="both"/>
        <w:rPr>
          <w:sz w:val="28"/>
          <w:szCs w:val="28"/>
        </w:rPr>
      </w:pPr>
      <w:r>
        <w:rPr>
          <w:sz w:val="28"/>
          <w:szCs w:val="28"/>
        </w:rPr>
        <w:t xml:space="preserve">                            </w:t>
      </w:r>
    </w:p>
    <w:p w:rsidR="002D5D66" w:rsidRDefault="002D5D66" w:rsidP="002D5D66">
      <w:pPr>
        <w:jc w:val="both"/>
        <w:rPr>
          <w:sz w:val="28"/>
          <w:szCs w:val="28"/>
        </w:rPr>
      </w:pPr>
      <w:r>
        <w:rPr>
          <w:sz w:val="28"/>
          <w:szCs w:val="28"/>
        </w:rPr>
        <w:t xml:space="preserve">                                       Секретар комісії</w:t>
      </w:r>
    </w:p>
    <w:p w:rsidR="00F86527" w:rsidRPr="00923CA8" w:rsidRDefault="00F86527" w:rsidP="00F86527">
      <w:pPr>
        <w:spacing w:line="276" w:lineRule="auto"/>
        <w:jc w:val="both"/>
        <w:rPr>
          <w:rFonts w:eastAsia="Calibri"/>
          <w:sz w:val="28"/>
          <w:szCs w:val="28"/>
        </w:rPr>
      </w:pPr>
      <w:r>
        <w:rPr>
          <w:rFonts w:eastAsia="Calibri"/>
          <w:sz w:val="28"/>
          <w:szCs w:val="28"/>
        </w:rPr>
        <w:t xml:space="preserve">Ковальчук Т.В  </w:t>
      </w:r>
      <w:r>
        <w:rPr>
          <w:sz w:val="28"/>
          <w:szCs w:val="28"/>
        </w:rPr>
        <w:t xml:space="preserve">– </w:t>
      </w:r>
      <w:r>
        <w:rPr>
          <w:rFonts w:eastAsia="Calibri"/>
          <w:sz w:val="28"/>
          <w:szCs w:val="28"/>
        </w:rPr>
        <w:t>спеціаліст І категорії відділу освіти, культури, молоді та спорту</w:t>
      </w:r>
    </w:p>
    <w:p w:rsidR="002D5D66" w:rsidRDefault="002D5D66" w:rsidP="002D5D66">
      <w:pPr>
        <w:jc w:val="both"/>
        <w:rPr>
          <w:sz w:val="28"/>
          <w:szCs w:val="28"/>
        </w:rPr>
      </w:pPr>
    </w:p>
    <w:p w:rsidR="002D5D66" w:rsidRDefault="002D5D66" w:rsidP="002D5D66">
      <w:pPr>
        <w:jc w:val="both"/>
        <w:rPr>
          <w:sz w:val="28"/>
          <w:szCs w:val="28"/>
        </w:rPr>
      </w:pPr>
      <w:r>
        <w:rPr>
          <w:sz w:val="28"/>
          <w:szCs w:val="28"/>
        </w:rPr>
        <w:t xml:space="preserve">                                 Ч</w:t>
      </w:r>
      <w:r w:rsidRPr="00184F56">
        <w:rPr>
          <w:sz w:val="28"/>
          <w:szCs w:val="28"/>
        </w:rPr>
        <w:t xml:space="preserve">лени </w:t>
      </w:r>
      <w:r>
        <w:rPr>
          <w:sz w:val="28"/>
          <w:szCs w:val="28"/>
        </w:rPr>
        <w:t>сільської</w:t>
      </w:r>
      <w:r w:rsidRPr="00184F56">
        <w:rPr>
          <w:sz w:val="28"/>
          <w:szCs w:val="28"/>
        </w:rPr>
        <w:t xml:space="preserve"> комісії</w:t>
      </w:r>
    </w:p>
    <w:p w:rsidR="002D5D66" w:rsidRDefault="002D5D66" w:rsidP="002D5D66">
      <w:pPr>
        <w:tabs>
          <w:tab w:val="left" w:pos="4905"/>
          <w:tab w:val="left" w:pos="9214"/>
        </w:tabs>
        <w:spacing w:line="276" w:lineRule="auto"/>
        <w:jc w:val="both"/>
        <w:rPr>
          <w:sz w:val="28"/>
          <w:szCs w:val="28"/>
        </w:rPr>
      </w:pPr>
      <w:proofErr w:type="spellStart"/>
      <w:r>
        <w:rPr>
          <w:sz w:val="28"/>
          <w:szCs w:val="28"/>
        </w:rPr>
        <w:t>Тарасіч</w:t>
      </w:r>
      <w:proofErr w:type="spellEnd"/>
      <w:r>
        <w:rPr>
          <w:sz w:val="28"/>
          <w:szCs w:val="28"/>
        </w:rPr>
        <w:t xml:space="preserve"> Н.В.</w:t>
      </w:r>
      <w:r w:rsidR="00F86527" w:rsidRPr="00F86527">
        <w:rPr>
          <w:sz w:val="28"/>
          <w:szCs w:val="28"/>
        </w:rPr>
        <w:t xml:space="preserve"> </w:t>
      </w:r>
      <w:r w:rsidR="00F86527">
        <w:rPr>
          <w:sz w:val="28"/>
          <w:szCs w:val="28"/>
        </w:rPr>
        <w:t xml:space="preserve">– </w:t>
      </w:r>
      <w:r w:rsidRPr="008420F0">
        <w:rPr>
          <w:sz w:val="28"/>
          <w:szCs w:val="28"/>
        </w:rPr>
        <w:t xml:space="preserve"> </w:t>
      </w:r>
      <w:r>
        <w:rPr>
          <w:sz w:val="28"/>
          <w:szCs w:val="28"/>
        </w:rPr>
        <w:t>головний спеціаліст відділу з питань земельних та лісових ресурсів, кадастру та екологічної безпеки, архітектури та містобудування</w:t>
      </w:r>
    </w:p>
    <w:p w:rsidR="002D5D66" w:rsidRPr="00923CA8" w:rsidRDefault="002D5D66" w:rsidP="002D5D66">
      <w:pPr>
        <w:tabs>
          <w:tab w:val="left" w:pos="4785"/>
        </w:tabs>
        <w:spacing w:line="276" w:lineRule="auto"/>
        <w:jc w:val="both"/>
      </w:pPr>
      <w:proofErr w:type="spellStart"/>
      <w:r>
        <w:rPr>
          <w:sz w:val="28"/>
          <w:szCs w:val="28"/>
        </w:rPr>
        <w:t>Сементух</w:t>
      </w:r>
      <w:proofErr w:type="spellEnd"/>
      <w:r>
        <w:rPr>
          <w:sz w:val="28"/>
          <w:szCs w:val="28"/>
        </w:rPr>
        <w:t xml:space="preserve"> А.П. </w:t>
      </w:r>
      <w:r w:rsidR="00F86527">
        <w:rPr>
          <w:sz w:val="28"/>
          <w:szCs w:val="28"/>
        </w:rPr>
        <w:t xml:space="preserve">– </w:t>
      </w:r>
      <w:r>
        <w:rPr>
          <w:sz w:val="28"/>
          <w:szCs w:val="28"/>
        </w:rPr>
        <w:t xml:space="preserve"> головний спеціаліст відділу ЦНАП ( центр Дія);                                </w:t>
      </w:r>
    </w:p>
    <w:p w:rsidR="002D5D66" w:rsidRPr="00F86527" w:rsidRDefault="002D5D66" w:rsidP="00F86527">
      <w:pPr>
        <w:tabs>
          <w:tab w:val="left" w:pos="4785"/>
        </w:tabs>
        <w:spacing w:line="276" w:lineRule="auto"/>
        <w:jc w:val="both"/>
        <w:rPr>
          <w:sz w:val="28"/>
          <w:szCs w:val="28"/>
        </w:rPr>
      </w:pPr>
      <w:r>
        <w:rPr>
          <w:sz w:val="28"/>
          <w:szCs w:val="28"/>
        </w:rPr>
        <w:t>Голуб Л.С.</w:t>
      </w:r>
      <w:r w:rsidR="00F86527" w:rsidRPr="00F86527">
        <w:rPr>
          <w:sz w:val="28"/>
          <w:szCs w:val="28"/>
        </w:rPr>
        <w:t xml:space="preserve"> </w:t>
      </w:r>
      <w:r w:rsidR="00F86527">
        <w:rPr>
          <w:sz w:val="28"/>
          <w:szCs w:val="28"/>
        </w:rPr>
        <w:t xml:space="preserve">– </w:t>
      </w:r>
      <w:r>
        <w:rPr>
          <w:sz w:val="28"/>
          <w:szCs w:val="28"/>
        </w:rPr>
        <w:t xml:space="preserve"> </w:t>
      </w:r>
      <w:r w:rsidRPr="008420F0">
        <w:rPr>
          <w:sz w:val="28"/>
          <w:szCs w:val="28"/>
        </w:rPr>
        <w:t xml:space="preserve">начальник фінансового </w:t>
      </w:r>
      <w:r>
        <w:rPr>
          <w:sz w:val="28"/>
          <w:szCs w:val="28"/>
        </w:rPr>
        <w:t>відділу</w:t>
      </w:r>
      <w:r w:rsidRPr="008420F0">
        <w:rPr>
          <w:sz w:val="28"/>
          <w:szCs w:val="28"/>
        </w:rPr>
        <w:t xml:space="preserve">;    </w:t>
      </w:r>
    </w:p>
    <w:p w:rsidR="002D5D66" w:rsidRDefault="002D5D66" w:rsidP="002D5D66">
      <w:pPr>
        <w:spacing w:line="276" w:lineRule="auto"/>
        <w:jc w:val="both"/>
        <w:rPr>
          <w:sz w:val="28"/>
          <w:szCs w:val="28"/>
        </w:rPr>
      </w:pPr>
      <w:proofErr w:type="spellStart"/>
      <w:r>
        <w:rPr>
          <w:sz w:val="28"/>
          <w:szCs w:val="28"/>
        </w:rPr>
        <w:t>Стриченюк</w:t>
      </w:r>
      <w:proofErr w:type="spellEnd"/>
      <w:r w:rsidR="00F86527">
        <w:rPr>
          <w:sz w:val="28"/>
          <w:szCs w:val="28"/>
        </w:rPr>
        <w:t xml:space="preserve"> Ю.В. головний </w:t>
      </w:r>
      <w:r>
        <w:rPr>
          <w:sz w:val="28"/>
          <w:szCs w:val="28"/>
        </w:rPr>
        <w:t>спеціаліст І категорії відділу організаційно-кадрової роботи та інформаційної діяльності</w:t>
      </w:r>
      <w:r w:rsidRPr="008420F0">
        <w:rPr>
          <w:sz w:val="28"/>
          <w:szCs w:val="28"/>
        </w:rPr>
        <w:t>;</w:t>
      </w:r>
    </w:p>
    <w:p w:rsidR="002D5D66" w:rsidRDefault="002D5D66" w:rsidP="002D5D66">
      <w:pPr>
        <w:tabs>
          <w:tab w:val="left" w:pos="9101"/>
        </w:tabs>
        <w:adjustRightInd w:val="0"/>
        <w:ind w:right="-3935"/>
        <w:rPr>
          <w:sz w:val="28"/>
          <w:szCs w:val="28"/>
        </w:rPr>
      </w:pPr>
      <w:r>
        <w:rPr>
          <w:sz w:val="28"/>
          <w:szCs w:val="28"/>
        </w:rPr>
        <w:t xml:space="preserve">Старости </w:t>
      </w:r>
      <w:proofErr w:type="spellStart"/>
      <w:r>
        <w:rPr>
          <w:sz w:val="28"/>
          <w:szCs w:val="28"/>
        </w:rPr>
        <w:t>старостинських</w:t>
      </w:r>
      <w:proofErr w:type="spellEnd"/>
      <w:r>
        <w:rPr>
          <w:sz w:val="28"/>
          <w:szCs w:val="28"/>
        </w:rPr>
        <w:t xml:space="preserve"> округів   Смідинської  сільської ради  </w:t>
      </w:r>
    </w:p>
    <w:p w:rsidR="002D5D66" w:rsidRDefault="002D5D66" w:rsidP="002D5D66">
      <w:pPr>
        <w:tabs>
          <w:tab w:val="left" w:pos="9101"/>
        </w:tabs>
        <w:adjustRightInd w:val="0"/>
        <w:ind w:right="-3935"/>
        <w:rPr>
          <w:sz w:val="28"/>
          <w:szCs w:val="28"/>
        </w:rPr>
      </w:pPr>
      <w:r>
        <w:rPr>
          <w:sz w:val="28"/>
          <w:szCs w:val="28"/>
        </w:rPr>
        <w:t>за територією  здійснення повноважень;</w:t>
      </w:r>
    </w:p>
    <w:p w:rsidR="002D5D66" w:rsidRDefault="002D5D66" w:rsidP="002D5D66">
      <w:pPr>
        <w:spacing w:line="276" w:lineRule="auto"/>
        <w:jc w:val="both"/>
        <w:rPr>
          <w:sz w:val="28"/>
          <w:szCs w:val="28"/>
        </w:rPr>
      </w:pPr>
      <w:r>
        <w:rPr>
          <w:sz w:val="28"/>
          <w:szCs w:val="28"/>
        </w:rPr>
        <w:t>Представник  КНП «Старовижівський  Центр ПМСД» (за згодою);</w:t>
      </w:r>
    </w:p>
    <w:p w:rsidR="002D5D66" w:rsidRDefault="002D5D66" w:rsidP="002D5D66">
      <w:pPr>
        <w:spacing w:line="276" w:lineRule="auto"/>
        <w:jc w:val="both"/>
        <w:rPr>
          <w:sz w:val="28"/>
          <w:szCs w:val="28"/>
        </w:rPr>
      </w:pPr>
      <w:r w:rsidRPr="00A1186B">
        <w:rPr>
          <w:sz w:val="28"/>
          <w:szCs w:val="28"/>
        </w:rPr>
        <w:t>Баранов Д.</w:t>
      </w:r>
      <w:r>
        <w:rPr>
          <w:sz w:val="28"/>
          <w:szCs w:val="28"/>
        </w:rPr>
        <w:t xml:space="preserve">Р.- </w:t>
      </w:r>
      <w:r w:rsidR="00F86527">
        <w:rPr>
          <w:sz w:val="28"/>
          <w:szCs w:val="28"/>
        </w:rPr>
        <w:t>поліцейський офіцер громади (</w:t>
      </w:r>
      <w:r>
        <w:rPr>
          <w:sz w:val="28"/>
          <w:szCs w:val="28"/>
        </w:rPr>
        <w:t xml:space="preserve"> за згодою</w:t>
      </w:r>
      <w:r w:rsidR="00F86527">
        <w:rPr>
          <w:sz w:val="28"/>
          <w:szCs w:val="28"/>
        </w:rPr>
        <w:t>)</w:t>
      </w:r>
    </w:p>
    <w:p w:rsidR="002D5D66" w:rsidRPr="00923CA8" w:rsidRDefault="002D5D66" w:rsidP="002D5D66">
      <w:pPr>
        <w:tabs>
          <w:tab w:val="left" w:pos="180"/>
          <w:tab w:val="center" w:pos="4960"/>
        </w:tabs>
        <w:spacing w:line="276" w:lineRule="auto"/>
        <w:jc w:val="both"/>
        <w:rPr>
          <w:sz w:val="28"/>
          <w:szCs w:val="28"/>
        </w:rPr>
      </w:pPr>
      <w:r>
        <w:rPr>
          <w:sz w:val="28"/>
          <w:szCs w:val="28"/>
        </w:rPr>
        <w:t xml:space="preserve"> </w:t>
      </w:r>
    </w:p>
    <w:p w:rsidR="002D5D66" w:rsidRDefault="002D5D66" w:rsidP="002D5D66">
      <w:pPr>
        <w:pStyle w:val="a7"/>
        <w:snapToGrid w:val="0"/>
        <w:spacing w:before="0" w:after="0"/>
        <w:jc w:val="right"/>
        <w:rPr>
          <w:rFonts w:ascii="Times New Roman" w:hAnsi="Times New Roman" w:cs="Times New Roman"/>
          <w:b w:val="0"/>
          <w:sz w:val="28"/>
          <w:szCs w:val="28"/>
        </w:rPr>
      </w:pPr>
      <w:r>
        <w:rPr>
          <w:rFonts w:ascii="Times New Roman" w:hAnsi="Times New Roman" w:cs="Times New Roman"/>
          <w:b w:val="0"/>
          <w:sz w:val="28"/>
          <w:szCs w:val="28"/>
        </w:rPr>
        <w:t xml:space="preserve">                                                                                     </w:t>
      </w:r>
    </w:p>
    <w:p w:rsidR="002D5D66" w:rsidRDefault="002D5D66" w:rsidP="002D5D66">
      <w:pPr>
        <w:pStyle w:val="a7"/>
        <w:snapToGrid w:val="0"/>
        <w:spacing w:before="0" w:after="0"/>
        <w:jc w:val="right"/>
        <w:rPr>
          <w:rFonts w:ascii="Times New Roman" w:hAnsi="Times New Roman" w:cs="Times New Roman"/>
          <w:b w:val="0"/>
          <w:sz w:val="28"/>
          <w:szCs w:val="28"/>
        </w:rPr>
      </w:pPr>
    </w:p>
    <w:p w:rsidR="002D5D66" w:rsidRDefault="002D5D66" w:rsidP="002D5D66">
      <w:pPr>
        <w:pStyle w:val="a7"/>
        <w:snapToGrid w:val="0"/>
        <w:spacing w:before="0" w:after="0"/>
        <w:jc w:val="right"/>
        <w:rPr>
          <w:rFonts w:ascii="Times New Roman" w:hAnsi="Times New Roman" w:cs="Times New Roman"/>
          <w:b w:val="0"/>
          <w:sz w:val="28"/>
          <w:szCs w:val="28"/>
        </w:rPr>
      </w:pPr>
    </w:p>
    <w:p w:rsidR="002D5D66" w:rsidRDefault="002D5D66" w:rsidP="002D5D66">
      <w:pPr>
        <w:pStyle w:val="a7"/>
        <w:snapToGrid w:val="0"/>
        <w:spacing w:before="0" w:after="0"/>
        <w:jc w:val="right"/>
        <w:rPr>
          <w:rFonts w:ascii="Times New Roman" w:hAnsi="Times New Roman" w:cs="Times New Roman"/>
          <w:b w:val="0"/>
          <w:sz w:val="28"/>
          <w:szCs w:val="28"/>
        </w:rPr>
      </w:pPr>
    </w:p>
    <w:p w:rsidR="002D5D66" w:rsidRDefault="002D5D66" w:rsidP="002D5D66">
      <w:pPr>
        <w:pStyle w:val="a6"/>
        <w:rPr>
          <w:rFonts w:asciiTheme="minorHAnsi" w:hAnsiTheme="minorHAnsi"/>
        </w:rPr>
      </w:pPr>
    </w:p>
    <w:p w:rsidR="002D5D66" w:rsidRDefault="002D5D66" w:rsidP="002D5D66">
      <w:pPr>
        <w:pStyle w:val="a6"/>
        <w:rPr>
          <w:rFonts w:asciiTheme="minorHAnsi" w:hAnsiTheme="minorHAnsi"/>
        </w:rPr>
      </w:pPr>
    </w:p>
    <w:p w:rsidR="002D5D66" w:rsidRDefault="002D5D66" w:rsidP="002D5D66">
      <w:pPr>
        <w:pStyle w:val="a6"/>
        <w:rPr>
          <w:rFonts w:asciiTheme="minorHAnsi" w:hAnsiTheme="minorHAnsi"/>
        </w:rPr>
      </w:pPr>
    </w:p>
    <w:p w:rsidR="002D5D66" w:rsidRDefault="002D5D66" w:rsidP="002D5D66">
      <w:pPr>
        <w:pStyle w:val="a6"/>
        <w:rPr>
          <w:rFonts w:asciiTheme="minorHAnsi" w:hAnsiTheme="minorHAnsi"/>
        </w:rPr>
      </w:pPr>
    </w:p>
    <w:p w:rsidR="002D5D66" w:rsidRPr="00AB1341" w:rsidRDefault="002D5D66" w:rsidP="002D5D66">
      <w:pPr>
        <w:pStyle w:val="a6"/>
        <w:rPr>
          <w:rFonts w:asciiTheme="minorHAnsi" w:hAnsiTheme="minorHAnsi"/>
        </w:rPr>
      </w:pPr>
    </w:p>
    <w:p w:rsidR="002D5D66" w:rsidRDefault="002D5D66" w:rsidP="00F86527">
      <w:pPr>
        <w:pStyle w:val="a7"/>
        <w:snapToGrid w:val="0"/>
        <w:spacing w:before="0" w:after="0"/>
        <w:jc w:val="left"/>
        <w:rPr>
          <w:rFonts w:ascii="Times New Roman" w:hAnsi="Times New Roman" w:cs="Times New Roman"/>
          <w:b w:val="0"/>
          <w:sz w:val="28"/>
          <w:szCs w:val="28"/>
        </w:rPr>
      </w:pPr>
    </w:p>
    <w:p w:rsidR="002D5D66" w:rsidRDefault="002D5D66" w:rsidP="002D5D66">
      <w:pPr>
        <w:pStyle w:val="a7"/>
        <w:snapToGrid w:val="0"/>
        <w:spacing w:before="0" w:after="0"/>
        <w:jc w:val="right"/>
        <w:rPr>
          <w:rFonts w:ascii="Times New Roman" w:hAnsi="Times New Roman" w:cs="Times New Roman"/>
          <w:b w:val="0"/>
          <w:sz w:val="28"/>
          <w:szCs w:val="28"/>
        </w:rPr>
      </w:pPr>
    </w:p>
    <w:p w:rsidR="002D5D66" w:rsidRDefault="002D5D66" w:rsidP="00F86527">
      <w:pPr>
        <w:pStyle w:val="a7"/>
        <w:snapToGrid w:val="0"/>
        <w:spacing w:before="0" w:after="0"/>
        <w:jc w:val="right"/>
        <w:rPr>
          <w:rFonts w:ascii="Times New Roman" w:hAnsi="Times New Roman" w:cs="Times New Roman"/>
          <w:b w:val="0"/>
          <w:sz w:val="28"/>
          <w:szCs w:val="28"/>
        </w:rPr>
      </w:pPr>
      <w:r>
        <w:rPr>
          <w:rFonts w:ascii="Times New Roman" w:hAnsi="Times New Roman" w:cs="Times New Roman"/>
          <w:b w:val="0"/>
          <w:sz w:val="28"/>
          <w:szCs w:val="28"/>
        </w:rPr>
        <w:t xml:space="preserve">Додаток 2         </w:t>
      </w:r>
    </w:p>
    <w:p w:rsidR="002D5D66" w:rsidRDefault="002D5D66" w:rsidP="002D5D66">
      <w:pPr>
        <w:pStyle w:val="a7"/>
        <w:snapToGrid w:val="0"/>
        <w:spacing w:before="0" w:after="0"/>
        <w:jc w:val="both"/>
        <w:rPr>
          <w:rFonts w:ascii="Times New Roman" w:hAnsi="Times New Roman" w:cs="Times New Roman"/>
          <w:sz w:val="28"/>
          <w:szCs w:val="28"/>
        </w:rPr>
      </w:pPr>
      <w:r>
        <w:rPr>
          <w:rFonts w:ascii="Times New Roman" w:hAnsi="Times New Roman" w:cs="Times New Roman"/>
          <w:b w:val="0"/>
          <w:sz w:val="28"/>
          <w:szCs w:val="28"/>
        </w:rPr>
        <w:t xml:space="preserve">                                                                                    ЗАТВЕРДЖЕНО</w:t>
      </w:r>
    </w:p>
    <w:p w:rsidR="002D5D66" w:rsidRDefault="00F86527" w:rsidP="00F86527">
      <w:pPr>
        <w:pStyle w:val="a6"/>
        <w:spacing w:before="0"/>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2D5D66">
        <w:rPr>
          <w:rFonts w:ascii="Times New Roman" w:hAnsi="Times New Roman" w:cs="Times New Roman"/>
          <w:sz w:val="28"/>
          <w:szCs w:val="28"/>
        </w:rPr>
        <w:t>рішення виконавчого комітету</w:t>
      </w:r>
    </w:p>
    <w:p w:rsidR="00F86527" w:rsidRDefault="00F86527" w:rsidP="00F86527">
      <w:pPr>
        <w:pStyle w:val="a6"/>
        <w:spacing w:before="0"/>
        <w:ind w:firstLine="5245"/>
        <w:jc w:val="left"/>
        <w:rPr>
          <w:rFonts w:ascii="Times New Roman" w:hAnsi="Times New Roman" w:cs="Times New Roman"/>
          <w:sz w:val="28"/>
          <w:szCs w:val="28"/>
        </w:rPr>
      </w:pPr>
      <w:r>
        <w:rPr>
          <w:sz w:val="28"/>
          <w:szCs w:val="28"/>
        </w:rPr>
        <w:t xml:space="preserve">  </w:t>
      </w:r>
      <w:r w:rsidRPr="00F86527">
        <w:rPr>
          <w:rFonts w:ascii="Times New Roman" w:hAnsi="Times New Roman" w:cs="Times New Roman"/>
          <w:sz w:val="28"/>
          <w:szCs w:val="28"/>
        </w:rPr>
        <w:t xml:space="preserve">від 27.03.2025 №27 </w:t>
      </w:r>
    </w:p>
    <w:p w:rsidR="002D5D66" w:rsidRDefault="00F86527" w:rsidP="00F86527">
      <w:pPr>
        <w:pStyle w:val="a6"/>
        <w:spacing w:before="0"/>
        <w:ind w:firstLine="5245"/>
        <w:jc w:val="left"/>
        <w:rPr>
          <w:rFonts w:ascii="Times New Roman" w:hAnsi="Times New Roman" w:cs="Times New Roman"/>
          <w:sz w:val="28"/>
          <w:szCs w:val="28"/>
        </w:rPr>
      </w:pPr>
      <w:r>
        <w:rPr>
          <w:rFonts w:ascii="Times New Roman" w:hAnsi="Times New Roman" w:cs="Times New Roman"/>
          <w:sz w:val="28"/>
          <w:szCs w:val="28"/>
        </w:rPr>
        <w:t xml:space="preserve">        </w:t>
      </w:r>
      <w:r w:rsidRPr="00F86527">
        <w:rPr>
          <w:rFonts w:ascii="Times New Roman" w:hAnsi="Times New Roman" w:cs="Times New Roman"/>
          <w:sz w:val="28"/>
          <w:szCs w:val="28"/>
        </w:rPr>
        <w:t>( нова редакція)</w:t>
      </w:r>
    </w:p>
    <w:p w:rsidR="00F86527" w:rsidRDefault="00F86527" w:rsidP="00F86527">
      <w:pPr>
        <w:pStyle w:val="a6"/>
        <w:spacing w:before="0"/>
        <w:ind w:firstLine="5245"/>
        <w:jc w:val="left"/>
        <w:rPr>
          <w:rFonts w:ascii="Times New Roman" w:hAnsi="Times New Roman" w:cs="Times New Roman"/>
          <w:sz w:val="28"/>
          <w:szCs w:val="28"/>
        </w:rPr>
      </w:pPr>
    </w:p>
    <w:p w:rsidR="00F86527" w:rsidRPr="00F86527" w:rsidRDefault="00F86527" w:rsidP="00F86527">
      <w:pPr>
        <w:pStyle w:val="a6"/>
        <w:spacing w:before="0"/>
        <w:ind w:firstLine="5245"/>
        <w:jc w:val="left"/>
        <w:rPr>
          <w:rFonts w:ascii="Times New Roman" w:hAnsi="Times New Roman" w:cs="Times New Roman"/>
          <w:sz w:val="28"/>
          <w:szCs w:val="28"/>
        </w:rPr>
      </w:pPr>
    </w:p>
    <w:p w:rsidR="002D5D66" w:rsidRDefault="002D5D66" w:rsidP="002D5D66">
      <w:pPr>
        <w:tabs>
          <w:tab w:val="left" w:pos="7695"/>
        </w:tabs>
        <w:jc w:val="center"/>
        <w:rPr>
          <w:sz w:val="28"/>
          <w:szCs w:val="28"/>
        </w:rPr>
      </w:pPr>
      <w:r w:rsidRPr="00F6178D">
        <w:rPr>
          <w:sz w:val="28"/>
          <w:szCs w:val="28"/>
        </w:rPr>
        <w:t>ПОЛОЖЕННЯ</w:t>
      </w:r>
      <w:r w:rsidRPr="00F6178D">
        <w:rPr>
          <w:sz w:val="28"/>
          <w:szCs w:val="28"/>
        </w:rPr>
        <w:br/>
        <w:t xml:space="preserve">про </w:t>
      </w:r>
      <w:r>
        <w:rPr>
          <w:sz w:val="28"/>
          <w:szCs w:val="28"/>
        </w:rPr>
        <w:t>сіль</w:t>
      </w:r>
      <w:r w:rsidRPr="00F6178D">
        <w:rPr>
          <w:sz w:val="28"/>
          <w:szCs w:val="28"/>
        </w:rPr>
        <w:t>ську комісію з питань техногенно-екологічної безпеки</w:t>
      </w:r>
    </w:p>
    <w:p w:rsidR="002D5D66" w:rsidRPr="00F6178D" w:rsidRDefault="002D5D66" w:rsidP="002D5D66">
      <w:pPr>
        <w:tabs>
          <w:tab w:val="left" w:pos="7695"/>
        </w:tabs>
        <w:jc w:val="center"/>
        <w:rPr>
          <w:sz w:val="28"/>
          <w:szCs w:val="28"/>
        </w:rPr>
      </w:pPr>
      <w:r w:rsidRPr="00F6178D">
        <w:rPr>
          <w:sz w:val="28"/>
          <w:szCs w:val="28"/>
        </w:rPr>
        <w:t xml:space="preserve"> і надзвичайних ситуацій</w:t>
      </w:r>
    </w:p>
    <w:p w:rsidR="002D5D66" w:rsidRPr="00F6178D" w:rsidRDefault="002D5D66" w:rsidP="002D5D66">
      <w:pPr>
        <w:tabs>
          <w:tab w:val="left" w:pos="7695"/>
        </w:tabs>
        <w:jc w:val="center"/>
        <w:rPr>
          <w:sz w:val="28"/>
          <w:szCs w:val="28"/>
        </w:rPr>
      </w:pPr>
    </w:p>
    <w:p w:rsidR="002D5D66" w:rsidRDefault="002D5D66" w:rsidP="002D5D66">
      <w:pPr>
        <w:tabs>
          <w:tab w:val="left" w:pos="7695"/>
        </w:tabs>
        <w:jc w:val="both"/>
        <w:rPr>
          <w:sz w:val="28"/>
          <w:szCs w:val="28"/>
        </w:rPr>
      </w:pPr>
      <w:r>
        <w:rPr>
          <w:sz w:val="28"/>
          <w:szCs w:val="28"/>
        </w:rPr>
        <w:t>1. Сільська комісія з питань техногенно-екологічної безпеки та надзвичайних ситуацій (далі - комісія) є постійно діючим органом, який утворюється для координації діяльності сільської ради, підприємств, установ та організацій, пов’язаної із забезпеченням техногенно-екологічної безпеки, захисту населення і територій від наслідків надзвичайних ситуацій, запобігання виникненню надзвичайних ситуацій і реагування на них.</w:t>
      </w:r>
    </w:p>
    <w:p w:rsidR="002D5D66" w:rsidRDefault="002D5D66" w:rsidP="002D5D66">
      <w:pPr>
        <w:tabs>
          <w:tab w:val="left" w:pos="7695"/>
        </w:tabs>
        <w:jc w:val="both"/>
        <w:rPr>
          <w:sz w:val="28"/>
          <w:szCs w:val="28"/>
        </w:rPr>
      </w:pPr>
      <w:r>
        <w:rPr>
          <w:sz w:val="28"/>
          <w:szCs w:val="28"/>
        </w:rPr>
        <w:t>2. Комісія у своїй діяльності керується Конституцією і законами України, а також указами Президента України і постановами Верховної Ради України, прийнятими відповідно до Конституції та законів України, актами Кабінету Міністрів України, рішеннями Державної комісії з питань техногенно-екологічної безпеки та надзвичайних ситуацій, рішеннями волинської регіональної комісії з питань техногенно-екологічної безпеки та надзвичайних ситуацій, рішеннями сільської ради та її виконавчого комітету, розпорядженнями сільського голови цим Положенням.</w:t>
      </w:r>
    </w:p>
    <w:p w:rsidR="002D5D66" w:rsidRDefault="002D5D66" w:rsidP="002D5D66">
      <w:pPr>
        <w:tabs>
          <w:tab w:val="left" w:pos="7695"/>
        </w:tabs>
        <w:jc w:val="both"/>
        <w:rPr>
          <w:sz w:val="28"/>
          <w:szCs w:val="28"/>
        </w:rPr>
      </w:pPr>
      <w:r>
        <w:rPr>
          <w:sz w:val="28"/>
          <w:szCs w:val="28"/>
        </w:rPr>
        <w:t>3. Основними завданнями комісії є:</w:t>
      </w:r>
    </w:p>
    <w:p w:rsidR="002D5D66" w:rsidRDefault="002D5D66" w:rsidP="002D5D66">
      <w:pPr>
        <w:tabs>
          <w:tab w:val="left" w:pos="7695"/>
        </w:tabs>
        <w:jc w:val="both"/>
        <w:rPr>
          <w:sz w:val="28"/>
          <w:szCs w:val="28"/>
        </w:rPr>
      </w:pPr>
      <w:r>
        <w:rPr>
          <w:sz w:val="28"/>
          <w:szCs w:val="28"/>
        </w:rPr>
        <w:t>3.1. координація діяльності підприємств, установ та організацій, пов’язаної із:</w:t>
      </w:r>
    </w:p>
    <w:p w:rsidR="002D5D66" w:rsidRDefault="002D5D66" w:rsidP="002D5D66">
      <w:pPr>
        <w:tabs>
          <w:tab w:val="left" w:pos="7695"/>
        </w:tabs>
        <w:jc w:val="both"/>
        <w:rPr>
          <w:sz w:val="28"/>
          <w:szCs w:val="28"/>
        </w:rPr>
      </w:pPr>
      <w:r>
        <w:rPr>
          <w:sz w:val="28"/>
          <w:szCs w:val="28"/>
        </w:rPr>
        <w:t>- функціонуванням сільської ланки територіальної підсистеми єдиної державної системи цивільного захисту;</w:t>
      </w:r>
    </w:p>
    <w:p w:rsidR="002D5D66" w:rsidRDefault="002D5D66" w:rsidP="002D5D66">
      <w:pPr>
        <w:tabs>
          <w:tab w:val="left" w:pos="7695"/>
        </w:tabs>
        <w:jc w:val="both"/>
        <w:rPr>
          <w:sz w:val="28"/>
          <w:szCs w:val="28"/>
        </w:rPr>
      </w:pPr>
      <w:r>
        <w:rPr>
          <w:sz w:val="28"/>
          <w:szCs w:val="28"/>
        </w:rPr>
        <w:t>- здійсненням оповіщення органів управління та сил цивільного захисту, а також населення про виникнення надзвичайної ситуації та інформування його про дії в умовах такої ситуації;</w:t>
      </w:r>
    </w:p>
    <w:p w:rsidR="002D5D66" w:rsidRDefault="002D5D66" w:rsidP="002D5D66">
      <w:pPr>
        <w:tabs>
          <w:tab w:val="left" w:pos="7695"/>
        </w:tabs>
        <w:jc w:val="both"/>
        <w:rPr>
          <w:sz w:val="28"/>
          <w:szCs w:val="28"/>
        </w:rPr>
      </w:pPr>
      <w:r>
        <w:rPr>
          <w:sz w:val="28"/>
          <w:szCs w:val="28"/>
        </w:rPr>
        <w:t>- залученням сил цивільного захисту до проведення аварійно – рятувальних робіт, ліквідації наслідків надзвичайної ситуації, надання гуманітарної допомоги;</w:t>
      </w:r>
    </w:p>
    <w:p w:rsidR="002D5D66" w:rsidRDefault="002D5D66" w:rsidP="002D5D66">
      <w:pPr>
        <w:tabs>
          <w:tab w:val="left" w:pos="7695"/>
        </w:tabs>
        <w:jc w:val="both"/>
        <w:rPr>
          <w:sz w:val="28"/>
          <w:szCs w:val="28"/>
        </w:rPr>
      </w:pPr>
      <w:r>
        <w:rPr>
          <w:sz w:val="28"/>
          <w:szCs w:val="28"/>
        </w:rPr>
        <w:t>- забезпечення реалізації вимог техногенної та пожежної безпеки;</w:t>
      </w:r>
    </w:p>
    <w:p w:rsidR="002D5D66" w:rsidRDefault="002D5D66" w:rsidP="002D5D66">
      <w:pPr>
        <w:tabs>
          <w:tab w:val="left" w:pos="7695"/>
        </w:tabs>
        <w:jc w:val="both"/>
        <w:rPr>
          <w:sz w:val="28"/>
          <w:szCs w:val="28"/>
        </w:rPr>
      </w:pPr>
      <w:r>
        <w:rPr>
          <w:sz w:val="28"/>
          <w:szCs w:val="28"/>
        </w:rPr>
        <w:t>- навчання населення діям у надзвичайній ситуації;</w:t>
      </w:r>
    </w:p>
    <w:p w:rsidR="002D5D66" w:rsidRDefault="002D5D66" w:rsidP="002D5D66">
      <w:pPr>
        <w:tabs>
          <w:tab w:val="left" w:pos="7695"/>
        </w:tabs>
        <w:jc w:val="both"/>
        <w:rPr>
          <w:sz w:val="28"/>
          <w:szCs w:val="28"/>
        </w:rPr>
      </w:pPr>
      <w:r>
        <w:rPr>
          <w:sz w:val="28"/>
          <w:szCs w:val="28"/>
        </w:rPr>
        <w:t>- визначення зони надзвичайної ситуації;</w:t>
      </w:r>
    </w:p>
    <w:p w:rsidR="002D5D66" w:rsidRDefault="002D5D66" w:rsidP="002D5D66">
      <w:pPr>
        <w:tabs>
          <w:tab w:val="left" w:pos="7695"/>
        </w:tabs>
        <w:jc w:val="both"/>
        <w:rPr>
          <w:sz w:val="28"/>
          <w:szCs w:val="28"/>
        </w:rPr>
      </w:pPr>
      <w:r>
        <w:rPr>
          <w:sz w:val="28"/>
          <w:szCs w:val="28"/>
        </w:rPr>
        <w:t>- здійснення постійного прогнозування зони можливого поширення надзвичайної ситуації та масштабів можливих наслідків;</w:t>
      </w:r>
    </w:p>
    <w:p w:rsidR="002D5D66" w:rsidRDefault="002D5D66" w:rsidP="002D5D66">
      <w:pPr>
        <w:tabs>
          <w:tab w:val="left" w:pos="7695"/>
        </w:tabs>
        <w:jc w:val="both"/>
        <w:rPr>
          <w:sz w:val="28"/>
          <w:szCs w:val="28"/>
        </w:rPr>
      </w:pPr>
      <w:r>
        <w:rPr>
          <w:sz w:val="28"/>
          <w:szCs w:val="28"/>
        </w:rPr>
        <w:t>- організація робіт щодо локалізації і ліквідації надзвичайної ситуації, залучення для цього необхідних сил та засобів;</w:t>
      </w:r>
    </w:p>
    <w:p w:rsidR="002D5D66" w:rsidRDefault="002D5D66" w:rsidP="002D5D66">
      <w:pPr>
        <w:tabs>
          <w:tab w:val="left" w:pos="7695"/>
        </w:tabs>
        <w:jc w:val="both"/>
        <w:rPr>
          <w:sz w:val="28"/>
          <w:szCs w:val="28"/>
        </w:rPr>
      </w:pPr>
      <w:r>
        <w:rPr>
          <w:sz w:val="28"/>
          <w:szCs w:val="28"/>
        </w:rPr>
        <w:t xml:space="preserve"> організацією та здійсненням:</w:t>
      </w:r>
    </w:p>
    <w:p w:rsidR="002D5D66" w:rsidRDefault="002D5D66" w:rsidP="002D5D66">
      <w:pPr>
        <w:tabs>
          <w:tab w:val="left" w:pos="7695"/>
        </w:tabs>
        <w:jc w:val="both"/>
        <w:rPr>
          <w:sz w:val="28"/>
          <w:szCs w:val="28"/>
        </w:rPr>
      </w:pPr>
      <w:r>
        <w:rPr>
          <w:sz w:val="28"/>
          <w:szCs w:val="28"/>
        </w:rPr>
        <w:t>- заходів щодо життєзабезпечення населення, що постраждало внаслідок виникнення надзвичайної ситуації;</w:t>
      </w:r>
    </w:p>
    <w:p w:rsidR="002D5D66" w:rsidRDefault="002D5D66" w:rsidP="002D5D66">
      <w:pPr>
        <w:tabs>
          <w:tab w:val="left" w:pos="7695"/>
        </w:tabs>
        <w:jc w:val="both"/>
        <w:rPr>
          <w:sz w:val="28"/>
          <w:szCs w:val="28"/>
        </w:rPr>
      </w:pPr>
    </w:p>
    <w:p w:rsidR="002D5D66" w:rsidRDefault="002D5D66" w:rsidP="002D5D66">
      <w:pPr>
        <w:tabs>
          <w:tab w:val="left" w:pos="7695"/>
        </w:tabs>
        <w:jc w:val="both"/>
        <w:rPr>
          <w:sz w:val="28"/>
          <w:szCs w:val="28"/>
        </w:rPr>
      </w:pPr>
    </w:p>
    <w:p w:rsidR="002D5D66" w:rsidRPr="00335BA0" w:rsidRDefault="002D5D66" w:rsidP="002D5D66">
      <w:pPr>
        <w:pStyle w:val="a5"/>
        <w:numPr>
          <w:ilvl w:val="0"/>
          <w:numId w:val="1"/>
        </w:numPr>
        <w:tabs>
          <w:tab w:val="left" w:pos="7695"/>
        </w:tabs>
        <w:jc w:val="both"/>
        <w:rPr>
          <w:sz w:val="28"/>
          <w:szCs w:val="28"/>
        </w:rPr>
      </w:pPr>
      <w:r>
        <w:rPr>
          <w:sz w:val="28"/>
          <w:szCs w:val="28"/>
        </w:rPr>
        <w:lastRenderedPageBreak/>
        <w:t>2 -</w:t>
      </w:r>
    </w:p>
    <w:p w:rsidR="002D5D66" w:rsidRDefault="002D5D66" w:rsidP="002D5D66">
      <w:pPr>
        <w:tabs>
          <w:tab w:val="left" w:pos="7695"/>
        </w:tabs>
        <w:jc w:val="both"/>
        <w:rPr>
          <w:sz w:val="28"/>
          <w:szCs w:val="28"/>
        </w:rPr>
      </w:pPr>
    </w:p>
    <w:p w:rsidR="002D5D66" w:rsidRDefault="002D5D66" w:rsidP="002D5D66">
      <w:pPr>
        <w:tabs>
          <w:tab w:val="left" w:pos="7695"/>
        </w:tabs>
        <w:jc w:val="both"/>
        <w:rPr>
          <w:sz w:val="28"/>
          <w:szCs w:val="28"/>
        </w:rPr>
      </w:pPr>
      <w:r>
        <w:rPr>
          <w:sz w:val="28"/>
          <w:szCs w:val="28"/>
        </w:rPr>
        <w:t>- заходів з евакуації (у разі потреби);</w:t>
      </w:r>
    </w:p>
    <w:p w:rsidR="002D5D66" w:rsidRDefault="002D5D66" w:rsidP="002D5D66">
      <w:pPr>
        <w:tabs>
          <w:tab w:val="left" w:pos="7695"/>
        </w:tabs>
        <w:jc w:val="both"/>
        <w:rPr>
          <w:sz w:val="28"/>
          <w:szCs w:val="28"/>
        </w:rPr>
      </w:pPr>
      <w:r>
        <w:rPr>
          <w:sz w:val="28"/>
          <w:szCs w:val="28"/>
        </w:rPr>
        <w:t>радіаційного, хімічного, біологічного, інженерного та медичного захисту населення і території від наслідків надзвичайної ситуації;</w:t>
      </w:r>
    </w:p>
    <w:p w:rsidR="002D5D66" w:rsidRDefault="002D5D66" w:rsidP="002D5D66">
      <w:pPr>
        <w:tabs>
          <w:tab w:val="left" w:pos="7695"/>
        </w:tabs>
        <w:jc w:val="both"/>
        <w:rPr>
          <w:sz w:val="28"/>
          <w:szCs w:val="28"/>
        </w:rPr>
      </w:pPr>
      <w:r>
        <w:rPr>
          <w:sz w:val="28"/>
          <w:szCs w:val="28"/>
        </w:rPr>
        <w:t>- вжиття заходів до забезпечення готовності сільської ланки територіальної підсистеми єдиної системи цивільного захисту до дій в умовах надзвичайної ситуації та  в особливий період;</w:t>
      </w:r>
    </w:p>
    <w:p w:rsidR="002D5D66" w:rsidRDefault="002D5D66" w:rsidP="002D5D66">
      <w:pPr>
        <w:tabs>
          <w:tab w:val="left" w:pos="7695"/>
        </w:tabs>
        <w:jc w:val="both"/>
        <w:rPr>
          <w:sz w:val="28"/>
          <w:szCs w:val="28"/>
        </w:rPr>
      </w:pPr>
      <w:r>
        <w:rPr>
          <w:sz w:val="28"/>
          <w:szCs w:val="28"/>
        </w:rPr>
        <w:t>- здійсненням безперервного контролю за розвитком надзвичайної ситуації та обстановкою на аварійних об'єктах і прилеглих до них територіях;</w:t>
      </w:r>
    </w:p>
    <w:p w:rsidR="002D5D66" w:rsidRDefault="002D5D66" w:rsidP="002D5D66">
      <w:pPr>
        <w:tabs>
          <w:tab w:val="left" w:pos="7695"/>
        </w:tabs>
        <w:jc w:val="both"/>
        <w:rPr>
          <w:sz w:val="28"/>
          <w:szCs w:val="28"/>
        </w:rPr>
      </w:pPr>
      <w:r>
        <w:rPr>
          <w:sz w:val="28"/>
          <w:szCs w:val="28"/>
        </w:rPr>
        <w:t>- інформуванням органів управління цивільного захисту області та населення про розвиток надзвичайної ситуації та заходи, що здійснюються;</w:t>
      </w:r>
    </w:p>
    <w:p w:rsidR="002D5D66" w:rsidRDefault="002D5D66" w:rsidP="002D5D66">
      <w:pPr>
        <w:tabs>
          <w:tab w:val="left" w:pos="7695"/>
        </w:tabs>
        <w:jc w:val="both"/>
        <w:rPr>
          <w:sz w:val="28"/>
          <w:szCs w:val="28"/>
        </w:rPr>
      </w:pPr>
      <w:r>
        <w:rPr>
          <w:sz w:val="28"/>
          <w:szCs w:val="28"/>
        </w:rPr>
        <w:t>- забезпеченням:</w:t>
      </w:r>
    </w:p>
    <w:p w:rsidR="002D5D66" w:rsidRDefault="002D5D66" w:rsidP="002D5D66">
      <w:pPr>
        <w:tabs>
          <w:tab w:val="left" w:pos="7695"/>
        </w:tabs>
        <w:jc w:val="both"/>
        <w:rPr>
          <w:sz w:val="28"/>
          <w:szCs w:val="28"/>
        </w:rPr>
      </w:pPr>
      <w:r>
        <w:rPr>
          <w:sz w:val="28"/>
          <w:szCs w:val="28"/>
        </w:rPr>
        <w:t>живучості об’єктів економіки та місцевого управління під час реагування на надзвичайну ситуацію;</w:t>
      </w:r>
    </w:p>
    <w:p w:rsidR="002D5D66" w:rsidRPr="00FA67DE" w:rsidRDefault="002D5D66" w:rsidP="002D5D66">
      <w:pPr>
        <w:tabs>
          <w:tab w:val="left" w:pos="7695"/>
        </w:tabs>
        <w:jc w:val="both"/>
        <w:rPr>
          <w:sz w:val="28"/>
          <w:szCs w:val="28"/>
        </w:rPr>
      </w:pPr>
      <w:r>
        <w:rPr>
          <w:sz w:val="28"/>
          <w:szCs w:val="28"/>
        </w:rPr>
        <w:t xml:space="preserve">- </w:t>
      </w:r>
      <w:r w:rsidRPr="00FA67DE">
        <w:rPr>
          <w:sz w:val="28"/>
          <w:szCs w:val="28"/>
        </w:rPr>
        <w:t>стабільного функціонування об’єктів паливно-енергетичного комплексу під час виникнення надзвичайної ситуації, злагодженої роботи підприємств, установ та організацій для забезпечення сталої і безперебійної роботи</w:t>
      </w:r>
      <w:r>
        <w:rPr>
          <w:sz w:val="28"/>
          <w:szCs w:val="28"/>
        </w:rPr>
        <w:t xml:space="preserve"> цих</w:t>
      </w:r>
      <w:r w:rsidRPr="00FA67DE">
        <w:rPr>
          <w:sz w:val="28"/>
          <w:szCs w:val="28"/>
        </w:rPr>
        <w:t xml:space="preserve"> об’єктів  громади;</w:t>
      </w:r>
    </w:p>
    <w:p w:rsidR="002D5D66" w:rsidRDefault="002D5D66" w:rsidP="002D5D66">
      <w:pPr>
        <w:tabs>
          <w:tab w:val="left" w:pos="7695"/>
        </w:tabs>
        <w:jc w:val="both"/>
        <w:rPr>
          <w:sz w:val="28"/>
          <w:szCs w:val="28"/>
        </w:rPr>
      </w:pPr>
      <w:r>
        <w:rPr>
          <w:sz w:val="28"/>
          <w:szCs w:val="28"/>
        </w:rPr>
        <w:t>- безпеки та сталої роботи послуг поштового зв’язку та усіх видів електричного зв’язку;</w:t>
      </w:r>
    </w:p>
    <w:p w:rsidR="002D5D66" w:rsidRDefault="002D5D66" w:rsidP="002D5D66">
      <w:pPr>
        <w:tabs>
          <w:tab w:val="left" w:pos="7695"/>
        </w:tabs>
        <w:jc w:val="both"/>
        <w:rPr>
          <w:sz w:val="28"/>
          <w:szCs w:val="28"/>
        </w:rPr>
      </w:pPr>
      <w:r>
        <w:rPr>
          <w:sz w:val="28"/>
          <w:szCs w:val="28"/>
        </w:rPr>
        <w:t>- санітарного та епідемічного благополуччя населення;</w:t>
      </w:r>
    </w:p>
    <w:p w:rsidR="002D5D66" w:rsidRDefault="002D5D66" w:rsidP="002D5D66">
      <w:pPr>
        <w:tabs>
          <w:tab w:val="left" w:pos="7695"/>
        </w:tabs>
        <w:jc w:val="both"/>
        <w:rPr>
          <w:sz w:val="28"/>
          <w:szCs w:val="28"/>
        </w:rPr>
      </w:pPr>
      <w:r>
        <w:rPr>
          <w:sz w:val="28"/>
          <w:szCs w:val="28"/>
        </w:rPr>
        <w:t>- організацією та керівництвом за проведенням робіт з ліквідації наслідків надзвичайних ситуацій місцевого рівня;</w:t>
      </w:r>
    </w:p>
    <w:p w:rsidR="002D5D66" w:rsidRDefault="002D5D66" w:rsidP="002D5D66">
      <w:pPr>
        <w:tabs>
          <w:tab w:val="left" w:pos="7695"/>
        </w:tabs>
        <w:jc w:val="both"/>
        <w:rPr>
          <w:sz w:val="28"/>
          <w:szCs w:val="28"/>
        </w:rPr>
      </w:pPr>
      <w:r>
        <w:rPr>
          <w:sz w:val="28"/>
          <w:szCs w:val="28"/>
        </w:rPr>
        <w:t>- встановленням кількісних та якісних показників виведення з ладу транспортних засобів, промислових, громадських і житлових будинків та споруд, комунальних і енергетичних мереж, засобів зв’язку, магістральних газопроводів та інших трубопроводів, залізничних колій, мостів, шляхопроводів тощо;</w:t>
      </w:r>
    </w:p>
    <w:p w:rsidR="002D5D66" w:rsidRDefault="002D5D66" w:rsidP="002D5D66">
      <w:pPr>
        <w:tabs>
          <w:tab w:val="left" w:pos="7695"/>
        </w:tabs>
        <w:jc w:val="both"/>
        <w:rPr>
          <w:sz w:val="28"/>
          <w:szCs w:val="28"/>
        </w:rPr>
      </w:pPr>
      <w:r>
        <w:rPr>
          <w:sz w:val="28"/>
          <w:szCs w:val="28"/>
        </w:rPr>
        <w:t>3.2. визначення шляхів та способів вирішення проблемних питань, що виникають під час:</w:t>
      </w:r>
    </w:p>
    <w:p w:rsidR="002D5D66" w:rsidRDefault="002D5D66" w:rsidP="002D5D66">
      <w:pPr>
        <w:tabs>
          <w:tab w:val="left" w:pos="7695"/>
        </w:tabs>
        <w:jc w:val="both"/>
        <w:rPr>
          <w:sz w:val="28"/>
          <w:szCs w:val="28"/>
        </w:rPr>
      </w:pPr>
      <w:r>
        <w:rPr>
          <w:sz w:val="28"/>
          <w:szCs w:val="28"/>
        </w:rPr>
        <w:t>- функціонування сільської ланки територіальної підсистеми єдиної державної системи цивільного захисту;</w:t>
      </w:r>
    </w:p>
    <w:p w:rsidR="002D5D66" w:rsidRDefault="002D5D66" w:rsidP="002D5D66">
      <w:pPr>
        <w:tabs>
          <w:tab w:val="left" w:pos="7695"/>
        </w:tabs>
        <w:jc w:val="both"/>
        <w:rPr>
          <w:sz w:val="28"/>
          <w:szCs w:val="28"/>
        </w:rPr>
      </w:pPr>
      <w:r>
        <w:rPr>
          <w:sz w:val="28"/>
          <w:szCs w:val="28"/>
        </w:rPr>
        <w:t xml:space="preserve">  здійснення заходів:</w:t>
      </w:r>
    </w:p>
    <w:p w:rsidR="002D5D66" w:rsidRDefault="002D5D66" w:rsidP="002D5D66">
      <w:pPr>
        <w:tabs>
          <w:tab w:val="left" w:pos="7695"/>
        </w:tabs>
        <w:jc w:val="both"/>
        <w:rPr>
          <w:sz w:val="28"/>
          <w:szCs w:val="28"/>
        </w:rPr>
      </w:pPr>
      <w:r>
        <w:rPr>
          <w:sz w:val="28"/>
          <w:szCs w:val="28"/>
        </w:rPr>
        <w:t>- щодо соціального захисту населення, що постраждало внаслідок виникнення надзвичайної ситуації;</w:t>
      </w:r>
    </w:p>
    <w:p w:rsidR="002D5D66" w:rsidRDefault="002D5D66" w:rsidP="002D5D66">
      <w:pPr>
        <w:tabs>
          <w:tab w:val="left" w:pos="7695"/>
        </w:tabs>
        <w:jc w:val="both"/>
        <w:rPr>
          <w:sz w:val="28"/>
          <w:szCs w:val="28"/>
        </w:rPr>
      </w:pPr>
      <w:r>
        <w:rPr>
          <w:sz w:val="28"/>
          <w:szCs w:val="28"/>
        </w:rPr>
        <w:t>- щодо медичного та біологічного захисту населення у разі виникнення надзвичайної ситуації;</w:t>
      </w:r>
    </w:p>
    <w:p w:rsidR="002D5D66" w:rsidRDefault="002D5D66" w:rsidP="002D5D66">
      <w:pPr>
        <w:tabs>
          <w:tab w:val="left" w:pos="7695"/>
        </w:tabs>
        <w:jc w:val="both"/>
        <w:rPr>
          <w:sz w:val="28"/>
          <w:szCs w:val="28"/>
        </w:rPr>
      </w:pPr>
      <w:r>
        <w:rPr>
          <w:sz w:val="28"/>
          <w:szCs w:val="28"/>
        </w:rPr>
        <w:t>порушення умов належного функціонування об’єктів інфраструктури та безпеки життєдіяльності населення, зокрема у сферах національної безпеки і оборони, енергетики, фінансів, соціального захисту, охорони здоров'я та навколишнього природного середовища;</w:t>
      </w:r>
    </w:p>
    <w:p w:rsidR="002D5D66" w:rsidRDefault="002D5D66" w:rsidP="002D5D66">
      <w:pPr>
        <w:tabs>
          <w:tab w:val="left" w:pos="7695"/>
        </w:tabs>
        <w:jc w:val="both"/>
        <w:rPr>
          <w:sz w:val="28"/>
          <w:szCs w:val="28"/>
        </w:rPr>
      </w:pPr>
      <w:r>
        <w:rPr>
          <w:sz w:val="28"/>
          <w:szCs w:val="28"/>
        </w:rPr>
        <w:t>3.3. підвищення ефективності діяльності підприємств, установ та організацій під час реагування на надзвичайну ситуацію.</w:t>
      </w:r>
    </w:p>
    <w:p w:rsidR="002D5D66" w:rsidRDefault="002D5D66" w:rsidP="002D5D66">
      <w:pPr>
        <w:tabs>
          <w:tab w:val="left" w:pos="7695"/>
        </w:tabs>
        <w:jc w:val="both"/>
        <w:rPr>
          <w:sz w:val="28"/>
          <w:szCs w:val="28"/>
        </w:rPr>
      </w:pPr>
    </w:p>
    <w:p w:rsidR="00F86527" w:rsidRDefault="00F86527" w:rsidP="002D5D66">
      <w:pPr>
        <w:tabs>
          <w:tab w:val="left" w:pos="7695"/>
        </w:tabs>
        <w:jc w:val="both"/>
        <w:rPr>
          <w:sz w:val="28"/>
          <w:szCs w:val="28"/>
        </w:rPr>
      </w:pPr>
    </w:p>
    <w:p w:rsidR="00F86527" w:rsidRDefault="00F86527" w:rsidP="002D5D66">
      <w:pPr>
        <w:tabs>
          <w:tab w:val="left" w:pos="7695"/>
        </w:tabs>
        <w:jc w:val="both"/>
        <w:rPr>
          <w:sz w:val="28"/>
          <w:szCs w:val="28"/>
        </w:rPr>
      </w:pPr>
    </w:p>
    <w:p w:rsidR="00F86527" w:rsidRDefault="00F86527" w:rsidP="002D5D66">
      <w:pPr>
        <w:tabs>
          <w:tab w:val="left" w:pos="7695"/>
        </w:tabs>
        <w:jc w:val="both"/>
        <w:rPr>
          <w:sz w:val="28"/>
          <w:szCs w:val="28"/>
        </w:rPr>
      </w:pPr>
    </w:p>
    <w:p w:rsidR="00F86527" w:rsidRDefault="00F86527" w:rsidP="002D5D66">
      <w:pPr>
        <w:tabs>
          <w:tab w:val="left" w:pos="7695"/>
        </w:tabs>
        <w:jc w:val="both"/>
        <w:rPr>
          <w:sz w:val="28"/>
          <w:szCs w:val="28"/>
        </w:rPr>
      </w:pPr>
    </w:p>
    <w:p w:rsidR="00F86527" w:rsidRDefault="00F86527" w:rsidP="002D5D66">
      <w:pPr>
        <w:tabs>
          <w:tab w:val="left" w:pos="7695"/>
        </w:tabs>
        <w:jc w:val="both"/>
        <w:rPr>
          <w:sz w:val="28"/>
          <w:szCs w:val="28"/>
        </w:rPr>
      </w:pPr>
    </w:p>
    <w:p w:rsidR="00F86527" w:rsidRDefault="00F86527" w:rsidP="002D5D66">
      <w:pPr>
        <w:tabs>
          <w:tab w:val="left" w:pos="7695"/>
        </w:tabs>
        <w:jc w:val="both"/>
        <w:rPr>
          <w:sz w:val="28"/>
          <w:szCs w:val="28"/>
        </w:rPr>
      </w:pPr>
      <w:r>
        <w:rPr>
          <w:sz w:val="28"/>
          <w:szCs w:val="28"/>
        </w:rPr>
        <w:t xml:space="preserve">                                                  3</w:t>
      </w:r>
    </w:p>
    <w:p w:rsidR="00F86527" w:rsidRDefault="00F86527" w:rsidP="002D5D66">
      <w:pPr>
        <w:tabs>
          <w:tab w:val="left" w:pos="7695"/>
        </w:tabs>
        <w:jc w:val="both"/>
        <w:rPr>
          <w:sz w:val="28"/>
          <w:szCs w:val="28"/>
        </w:rPr>
      </w:pPr>
    </w:p>
    <w:p w:rsidR="002D5D66" w:rsidRPr="00F6178D" w:rsidRDefault="002D5D66" w:rsidP="002D5D66">
      <w:pPr>
        <w:tabs>
          <w:tab w:val="left" w:pos="7695"/>
        </w:tabs>
        <w:jc w:val="both"/>
        <w:rPr>
          <w:sz w:val="28"/>
          <w:szCs w:val="28"/>
        </w:rPr>
      </w:pPr>
      <w:r>
        <w:rPr>
          <w:sz w:val="28"/>
          <w:szCs w:val="28"/>
        </w:rPr>
        <w:t>4. Комісія відповідно до покладених на неї завдань:</w:t>
      </w:r>
    </w:p>
    <w:p w:rsidR="002D5D66" w:rsidRPr="00D421B9" w:rsidRDefault="002D5D66" w:rsidP="002D5D66">
      <w:pPr>
        <w:tabs>
          <w:tab w:val="left" w:pos="7695"/>
        </w:tabs>
        <w:jc w:val="both"/>
        <w:rPr>
          <w:sz w:val="28"/>
          <w:szCs w:val="28"/>
        </w:rPr>
      </w:pPr>
      <w:r>
        <w:rPr>
          <w:sz w:val="28"/>
          <w:szCs w:val="28"/>
        </w:rPr>
        <w:t>4.1.</w:t>
      </w:r>
      <w:r w:rsidRPr="00D421B9">
        <w:rPr>
          <w:sz w:val="28"/>
          <w:szCs w:val="28"/>
        </w:rPr>
        <w:t xml:space="preserve"> у режимі повсякденної діяльності:</w:t>
      </w:r>
    </w:p>
    <w:p w:rsidR="002D5D66" w:rsidRDefault="002D5D66" w:rsidP="002D5D66">
      <w:pPr>
        <w:tabs>
          <w:tab w:val="left" w:pos="7695"/>
        </w:tabs>
        <w:jc w:val="both"/>
        <w:rPr>
          <w:sz w:val="28"/>
          <w:szCs w:val="28"/>
        </w:rPr>
      </w:pPr>
      <w:r>
        <w:rPr>
          <w:sz w:val="28"/>
          <w:szCs w:val="28"/>
        </w:rPr>
        <w:t>- здійснює координацію діяльності щодо розроблення і виконання цільових програм, здійснення заходів у сфері цивільного захисту та техногенно-екологічної безпеки;</w:t>
      </w:r>
    </w:p>
    <w:p w:rsidR="002D5D66" w:rsidRDefault="00F86527" w:rsidP="002D5D66">
      <w:pPr>
        <w:tabs>
          <w:tab w:val="left" w:pos="7695"/>
        </w:tabs>
        <w:jc w:val="both"/>
        <w:rPr>
          <w:sz w:val="28"/>
          <w:szCs w:val="28"/>
        </w:rPr>
      </w:pPr>
      <w:r>
        <w:rPr>
          <w:sz w:val="28"/>
          <w:szCs w:val="28"/>
        </w:rPr>
        <w:t xml:space="preserve"> </w:t>
      </w:r>
      <w:r w:rsidR="002D5D66">
        <w:rPr>
          <w:sz w:val="28"/>
          <w:szCs w:val="28"/>
        </w:rPr>
        <w:t>- здійснює заходи щодо забезпечення захисту населення, сталого функціонування господарських об’єктів, зменшення можливих матеріальних втрат та забезпечення національної культурної спадщини у разі виникнення надзвичайної ситуації;</w:t>
      </w:r>
    </w:p>
    <w:p w:rsidR="002D5D66" w:rsidRDefault="002D5D66" w:rsidP="002D5D66">
      <w:pPr>
        <w:tabs>
          <w:tab w:val="left" w:pos="7695"/>
        </w:tabs>
        <w:jc w:val="both"/>
        <w:rPr>
          <w:sz w:val="28"/>
          <w:szCs w:val="28"/>
        </w:rPr>
      </w:pPr>
      <w:r>
        <w:rPr>
          <w:sz w:val="28"/>
          <w:szCs w:val="28"/>
        </w:rPr>
        <w:t>- бере участь у розгляді питань щодо утворення або припинення діяльності підприємств, установ та організацій незалежно від форми власності, що використовують небезпечні технології (хімічні, радіаційні тощо);</w:t>
      </w:r>
    </w:p>
    <w:p w:rsidR="002D5D66" w:rsidRDefault="002D5D66" w:rsidP="002D5D66">
      <w:pPr>
        <w:tabs>
          <w:tab w:val="left" w:pos="7695"/>
        </w:tabs>
        <w:jc w:val="both"/>
        <w:rPr>
          <w:sz w:val="28"/>
          <w:szCs w:val="28"/>
        </w:rPr>
      </w:pPr>
      <w:r>
        <w:rPr>
          <w:sz w:val="28"/>
          <w:szCs w:val="28"/>
        </w:rPr>
        <w:t>- сприяє створенню гідрометеорологічних спостережень і прогнозів, розвитку державної системи моніторингу навколишнього природного середовища, системи цивільного захисту, форм контролю за функціонуванням потенційно – небезпечних об’єктів;</w:t>
      </w:r>
    </w:p>
    <w:p w:rsidR="002D5D66" w:rsidRDefault="002D5D66" w:rsidP="002D5D66">
      <w:pPr>
        <w:tabs>
          <w:tab w:val="left" w:pos="7695"/>
        </w:tabs>
        <w:jc w:val="both"/>
        <w:rPr>
          <w:sz w:val="28"/>
          <w:szCs w:val="28"/>
        </w:rPr>
      </w:pPr>
      <w:r>
        <w:rPr>
          <w:sz w:val="28"/>
          <w:szCs w:val="28"/>
        </w:rPr>
        <w:t>- координує здійснення заходів щодо профілактики та локалізації інфекційних захворювань, а також запобігання виникненню випадків масових харчових отруєнь населення;</w:t>
      </w:r>
    </w:p>
    <w:p w:rsidR="002D5D66" w:rsidRPr="00F6178D" w:rsidRDefault="002D5D66" w:rsidP="002D5D66">
      <w:pPr>
        <w:tabs>
          <w:tab w:val="left" w:pos="7695"/>
        </w:tabs>
        <w:jc w:val="both"/>
        <w:rPr>
          <w:sz w:val="28"/>
          <w:szCs w:val="28"/>
        </w:rPr>
      </w:pPr>
      <w:r>
        <w:rPr>
          <w:sz w:val="28"/>
          <w:szCs w:val="28"/>
        </w:rPr>
        <w:t>- погоджує перелік потенційно-небезпечних об’єктів та перелік споживачів, на яких поширюється обмеження постачання питної води та електропостачання до рівня екологічної броні, затверджує результати класифікації об’єктів щодо рівня хімічної безпеки, здійснює методичне керівництво та контроль за роботою комісій підприємств, установ та організацій;</w:t>
      </w:r>
    </w:p>
    <w:p w:rsidR="002D5D66" w:rsidRPr="00D421B9" w:rsidRDefault="002D5D66" w:rsidP="002D5D66">
      <w:pPr>
        <w:tabs>
          <w:tab w:val="left" w:pos="7695"/>
        </w:tabs>
        <w:jc w:val="both"/>
        <w:rPr>
          <w:sz w:val="28"/>
          <w:szCs w:val="28"/>
        </w:rPr>
      </w:pPr>
      <w:r>
        <w:rPr>
          <w:sz w:val="28"/>
          <w:szCs w:val="28"/>
        </w:rPr>
        <w:t>4.</w:t>
      </w:r>
      <w:r w:rsidRPr="00D421B9">
        <w:rPr>
          <w:sz w:val="28"/>
          <w:szCs w:val="28"/>
        </w:rPr>
        <w:t>2</w:t>
      </w:r>
      <w:r>
        <w:rPr>
          <w:sz w:val="28"/>
          <w:szCs w:val="28"/>
        </w:rPr>
        <w:t>.</w:t>
      </w:r>
      <w:r w:rsidRPr="00D421B9">
        <w:rPr>
          <w:sz w:val="28"/>
          <w:szCs w:val="28"/>
        </w:rPr>
        <w:t xml:space="preserve"> у режимі підвищеної готовності:</w:t>
      </w:r>
    </w:p>
    <w:p w:rsidR="002D5D66" w:rsidRDefault="002D5D66" w:rsidP="002D5D66">
      <w:pPr>
        <w:tabs>
          <w:tab w:val="left" w:pos="7695"/>
        </w:tabs>
        <w:jc w:val="both"/>
        <w:rPr>
          <w:sz w:val="28"/>
          <w:szCs w:val="28"/>
        </w:rPr>
      </w:pPr>
      <w:r>
        <w:rPr>
          <w:sz w:val="28"/>
          <w:szCs w:val="28"/>
        </w:rPr>
        <w:t>- здійснює заходи щодо активізації роботи з проведення спостереження та контролю за станом навколишнього природного середовища, перебігом епідемій і спалахами інфекційних захворювань, масовими харчовими отруєннями населення, обстановкою на потенційно – небезпечних об’єктах і прилеглих до них територіях, прогнозування можливості виникнення надзвичайної ситуації та її масштабів;</w:t>
      </w:r>
    </w:p>
    <w:p w:rsidR="002D5D66" w:rsidRDefault="002D5D66" w:rsidP="002D5D66">
      <w:pPr>
        <w:tabs>
          <w:tab w:val="left" w:pos="7695"/>
        </w:tabs>
        <w:jc w:val="both"/>
        <w:rPr>
          <w:sz w:val="28"/>
          <w:szCs w:val="28"/>
        </w:rPr>
      </w:pPr>
      <w:r>
        <w:rPr>
          <w:sz w:val="28"/>
          <w:szCs w:val="28"/>
        </w:rPr>
        <w:t>- організовує розроблення плану комплексних заходів щодо захисту населення і території у разі виникнення надзвичайної ситуації, забезпечення сталого функціонування господарських об’єктів;</w:t>
      </w:r>
    </w:p>
    <w:p w:rsidR="002D5D66" w:rsidRDefault="002D5D66" w:rsidP="002D5D66">
      <w:pPr>
        <w:tabs>
          <w:tab w:val="left" w:pos="7695"/>
        </w:tabs>
        <w:jc w:val="both"/>
        <w:rPr>
          <w:sz w:val="28"/>
          <w:szCs w:val="28"/>
        </w:rPr>
      </w:pPr>
      <w:r>
        <w:rPr>
          <w:sz w:val="28"/>
          <w:szCs w:val="28"/>
        </w:rPr>
        <w:t>- забезпечує координацію заходів щодо запобігання виникненню надзвичайної ситуації місцевого рівня;</w:t>
      </w:r>
    </w:p>
    <w:p w:rsidR="002D5D66" w:rsidRDefault="002D5D66" w:rsidP="002D5D66">
      <w:pPr>
        <w:tabs>
          <w:tab w:val="left" w:pos="7695"/>
        </w:tabs>
        <w:jc w:val="both"/>
        <w:rPr>
          <w:sz w:val="28"/>
          <w:szCs w:val="28"/>
        </w:rPr>
      </w:pPr>
      <w:r>
        <w:rPr>
          <w:sz w:val="28"/>
          <w:szCs w:val="28"/>
        </w:rPr>
        <w:t>- готує пропозиції щодо визначення джерел і порядку фінансування заходів реагування на надзвичайну ситуацію;</w:t>
      </w:r>
    </w:p>
    <w:p w:rsidR="002D5D66" w:rsidRDefault="002D5D66" w:rsidP="002D5D66">
      <w:pPr>
        <w:tabs>
          <w:tab w:val="left" w:pos="7695"/>
        </w:tabs>
        <w:jc w:val="both"/>
        <w:rPr>
          <w:sz w:val="28"/>
          <w:szCs w:val="28"/>
        </w:rPr>
      </w:pPr>
      <w:r>
        <w:rPr>
          <w:sz w:val="28"/>
          <w:szCs w:val="28"/>
        </w:rPr>
        <w:t>- координує заходи щодо створення резерву засобів індивідуального захисту та матеріального резерву для запобігання виникненню надзвичайної ситуації та ліквідації її наслідків, визначає обсяги і порядок використання таких резервів;</w:t>
      </w:r>
    </w:p>
    <w:p w:rsidR="002D5D66" w:rsidRPr="00F6178D" w:rsidRDefault="002D5D66" w:rsidP="002D5D66">
      <w:pPr>
        <w:tabs>
          <w:tab w:val="left" w:pos="7695"/>
        </w:tabs>
        <w:jc w:val="both"/>
        <w:rPr>
          <w:sz w:val="28"/>
          <w:szCs w:val="28"/>
        </w:rPr>
      </w:pPr>
      <w:r>
        <w:rPr>
          <w:sz w:val="28"/>
          <w:szCs w:val="28"/>
        </w:rPr>
        <w:t>- забезпечує стабільне виробництво, передачу, постачання і використання енергоносіїв під час надзвичайної ситуації підприємствами, установами та організаціями паливно-енергетичного комплексу;</w:t>
      </w:r>
    </w:p>
    <w:p w:rsidR="00F86527" w:rsidRDefault="00F86527" w:rsidP="002D5D66">
      <w:pPr>
        <w:tabs>
          <w:tab w:val="left" w:pos="7695"/>
        </w:tabs>
        <w:jc w:val="both"/>
        <w:rPr>
          <w:sz w:val="28"/>
          <w:szCs w:val="28"/>
        </w:rPr>
      </w:pPr>
    </w:p>
    <w:p w:rsidR="00F86527" w:rsidRDefault="00F86527" w:rsidP="002D5D66">
      <w:pPr>
        <w:tabs>
          <w:tab w:val="left" w:pos="7695"/>
        </w:tabs>
        <w:jc w:val="both"/>
        <w:rPr>
          <w:sz w:val="28"/>
          <w:szCs w:val="28"/>
        </w:rPr>
      </w:pPr>
    </w:p>
    <w:p w:rsidR="00F86527" w:rsidRDefault="00F86527" w:rsidP="002D5D66">
      <w:pPr>
        <w:tabs>
          <w:tab w:val="left" w:pos="7695"/>
        </w:tabs>
        <w:jc w:val="both"/>
        <w:rPr>
          <w:sz w:val="28"/>
          <w:szCs w:val="28"/>
        </w:rPr>
      </w:pPr>
      <w:r>
        <w:rPr>
          <w:sz w:val="28"/>
          <w:szCs w:val="28"/>
        </w:rPr>
        <w:t xml:space="preserve">                                                4</w:t>
      </w:r>
    </w:p>
    <w:p w:rsidR="002D5D66" w:rsidRPr="00D421B9" w:rsidRDefault="002D5D66" w:rsidP="002D5D66">
      <w:pPr>
        <w:tabs>
          <w:tab w:val="left" w:pos="7695"/>
        </w:tabs>
        <w:jc w:val="both"/>
        <w:rPr>
          <w:sz w:val="28"/>
          <w:szCs w:val="28"/>
        </w:rPr>
      </w:pPr>
      <w:r>
        <w:rPr>
          <w:sz w:val="28"/>
          <w:szCs w:val="28"/>
        </w:rPr>
        <w:t>4.</w:t>
      </w:r>
      <w:r w:rsidRPr="00D421B9">
        <w:rPr>
          <w:sz w:val="28"/>
          <w:szCs w:val="28"/>
        </w:rPr>
        <w:t>3</w:t>
      </w:r>
      <w:r>
        <w:rPr>
          <w:sz w:val="28"/>
          <w:szCs w:val="28"/>
        </w:rPr>
        <w:t>.</w:t>
      </w:r>
      <w:r w:rsidRPr="00D421B9">
        <w:rPr>
          <w:sz w:val="28"/>
          <w:szCs w:val="28"/>
        </w:rPr>
        <w:t xml:space="preserve"> у режимі надзвичайної ситуації:</w:t>
      </w:r>
    </w:p>
    <w:p w:rsidR="002D5D66" w:rsidRDefault="002D5D66" w:rsidP="002D5D66">
      <w:pPr>
        <w:tabs>
          <w:tab w:val="left" w:pos="7695"/>
        </w:tabs>
        <w:jc w:val="both"/>
        <w:rPr>
          <w:sz w:val="28"/>
          <w:szCs w:val="28"/>
        </w:rPr>
      </w:pPr>
      <w:r>
        <w:rPr>
          <w:sz w:val="28"/>
          <w:szCs w:val="28"/>
        </w:rPr>
        <w:t>- забезпечує координацію, організацію робіт та взаємодію органів управління, сил та засобів сільської ланки територіальної підсистеми єдиної державної системи цивільного захисту, а також громадських організацій щодо надання допомоги населенню, що постраждало внаслідок виникнення надзвичайної ситуації;</w:t>
      </w:r>
    </w:p>
    <w:p w:rsidR="002D5D66" w:rsidRDefault="002D5D66" w:rsidP="002D5D66">
      <w:pPr>
        <w:tabs>
          <w:tab w:val="left" w:pos="7695"/>
        </w:tabs>
        <w:jc w:val="both"/>
        <w:rPr>
          <w:sz w:val="28"/>
          <w:szCs w:val="28"/>
        </w:rPr>
      </w:pPr>
      <w:r>
        <w:rPr>
          <w:sz w:val="28"/>
          <w:szCs w:val="28"/>
        </w:rPr>
        <w:t>- організовує роботу з локалізації або ліквідації надзвичайної ситуації місцевого рівня;</w:t>
      </w:r>
    </w:p>
    <w:p w:rsidR="002D5D66" w:rsidRDefault="002D5D66" w:rsidP="002D5D66">
      <w:pPr>
        <w:tabs>
          <w:tab w:val="left" w:pos="7695"/>
        </w:tabs>
        <w:jc w:val="both"/>
        <w:rPr>
          <w:sz w:val="28"/>
          <w:szCs w:val="28"/>
        </w:rPr>
      </w:pPr>
      <w:r>
        <w:rPr>
          <w:sz w:val="28"/>
          <w:szCs w:val="28"/>
        </w:rPr>
        <w:t>- залучає до виконання робіт з ліквідації наслідків надзвичайної ситуації необхідні рятувальні, транспортні, будівельні, медичні та інші формування з використанням наявних матеріально-технічних, продовольчих та інших ресурсів і запасів;</w:t>
      </w:r>
    </w:p>
    <w:p w:rsidR="002D5D66" w:rsidRDefault="002D5D66" w:rsidP="002D5D66">
      <w:pPr>
        <w:tabs>
          <w:tab w:val="left" w:pos="7695"/>
        </w:tabs>
        <w:jc w:val="both"/>
        <w:rPr>
          <w:sz w:val="28"/>
          <w:szCs w:val="28"/>
        </w:rPr>
      </w:pPr>
      <w:r>
        <w:rPr>
          <w:sz w:val="28"/>
          <w:szCs w:val="28"/>
        </w:rPr>
        <w:t>- вживає заходів, необхідних для проведення аварійно-рятувальних та інших невідкладних робіт у небезпечних частинах громади;</w:t>
      </w:r>
    </w:p>
    <w:p w:rsidR="002D5D66" w:rsidRDefault="002D5D66" w:rsidP="002D5D66">
      <w:pPr>
        <w:tabs>
          <w:tab w:val="left" w:pos="7695"/>
        </w:tabs>
        <w:jc w:val="both"/>
        <w:rPr>
          <w:sz w:val="28"/>
          <w:szCs w:val="28"/>
        </w:rPr>
      </w:pPr>
      <w:r>
        <w:rPr>
          <w:sz w:val="28"/>
          <w:szCs w:val="28"/>
        </w:rPr>
        <w:t>- забезпечує здійснення заходів щодо соціального захисту населення, що постраждало внаслідок виникнення надзвичайної ситуації;</w:t>
      </w:r>
    </w:p>
    <w:p w:rsidR="002D5D66" w:rsidRDefault="002D5D66" w:rsidP="002D5D66">
      <w:pPr>
        <w:tabs>
          <w:tab w:val="left" w:pos="7695"/>
        </w:tabs>
        <w:jc w:val="both"/>
        <w:rPr>
          <w:sz w:val="28"/>
          <w:szCs w:val="28"/>
        </w:rPr>
      </w:pPr>
      <w:r>
        <w:rPr>
          <w:sz w:val="28"/>
          <w:szCs w:val="28"/>
        </w:rPr>
        <w:t>- встановлює межі зони, на якій виникла надзвичайна ситуація, та організовує визначення розміру шкоди, заподіяної суб’єктам господарювання і населенню внаслідок виникнення надзвичайної ситуації місцевого рівня;</w:t>
      </w:r>
    </w:p>
    <w:p w:rsidR="002D5D66" w:rsidRDefault="002D5D66" w:rsidP="002D5D66">
      <w:pPr>
        <w:tabs>
          <w:tab w:val="left" w:pos="7695"/>
        </w:tabs>
        <w:jc w:val="both"/>
        <w:rPr>
          <w:sz w:val="28"/>
          <w:szCs w:val="28"/>
        </w:rPr>
      </w:pPr>
      <w:r>
        <w:rPr>
          <w:sz w:val="28"/>
          <w:szCs w:val="28"/>
        </w:rPr>
        <w:t>- організовує здійснення постійного контролю за станом навколишнього природного середовища на території, що зазнала впливу надзвичайної ситуації, обстановкою на аварійних об’єктах і прилеглих до них територіях;</w:t>
      </w:r>
    </w:p>
    <w:p w:rsidR="002D5D66" w:rsidRDefault="002D5D66" w:rsidP="002D5D66">
      <w:pPr>
        <w:tabs>
          <w:tab w:val="left" w:pos="7695"/>
        </w:tabs>
        <w:jc w:val="both"/>
        <w:rPr>
          <w:sz w:val="28"/>
          <w:szCs w:val="28"/>
        </w:rPr>
      </w:pPr>
      <w:r>
        <w:rPr>
          <w:sz w:val="28"/>
          <w:szCs w:val="28"/>
        </w:rPr>
        <w:t>- приймає рішення щодо попередньої класифікації надзвичайної ситуації за видом, класифікаційними ознаками та рівнем, забезпечує своєчасне подання до  Головного управління ДСНС у Волинській області зазначених матеріалів;</w:t>
      </w:r>
    </w:p>
    <w:p w:rsidR="002D5D66" w:rsidRPr="00F6178D" w:rsidRDefault="002D5D66" w:rsidP="002D5D66">
      <w:pPr>
        <w:tabs>
          <w:tab w:val="left" w:pos="7695"/>
        </w:tabs>
        <w:jc w:val="both"/>
        <w:rPr>
          <w:sz w:val="28"/>
          <w:szCs w:val="28"/>
        </w:rPr>
      </w:pPr>
      <w:r>
        <w:rPr>
          <w:sz w:val="28"/>
          <w:szCs w:val="28"/>
        </w:rPr>
        <w:t>- вивчає обставини, що склалися, та подає управлінню з питань цивільного захисту обласної державної адміністрації інформацію про вжиті заходи, причини виникнення та результати ліквідації наслідків надзвичайної ситуації, а також пропозиції щодо подальших дій із запобігання її розвитку;</w:t>
      </w:r>
    </w:p>
    <w:p w:rsidR="002D5D66" w:rsidRPr="00D421B9" w:rsidRDefault="002D5D66" w:rsidP="002D5D66">
      <w:pPr>
        <w:tabs>
          <w:tab w:val="left" w:pos="7695"/>
        </w:tabs>
        <w:jc w:val="both"/>
        <w:rPr>
          <w:sz w:val="28"/>
          <w:szCs w:val="28"/>
        </w:rPr>
      </w:pPr>
      <w:r>
        <w:rPr>
          <w:sz w:val="28"/>
          <w:szCs w:val="28"/>
        </w:rPr>
        <w:t>4.</w:t>
      </w:r>
      <w:r w:rsidRPr="00D421B9">
        <w:rPr>
          <w:sz w:val="28"/>
          <w:szCs w:val="28"/>
        </w:rPr>
        <w:t>4</w:t>
      </w:r>
      <w:r>
        <w:rPr>
          <w:sz w:val="28"/>
          <w:szCs w:val="28"/>
        </w:rPr>
        <w:t>.</w:t>
      </w:r>
      <w:r w:rsidRPr="00D421B9">
        <w:rPr>
          <w:sz w:val="28"/>
          <w:szCs w:val="28"/>
        </w:rPr>
        <w:t xml:space="preserve"> у режимі надзвичайного стану:</w:t>
      </w:r>
    </w:p>
    <w:p w:rsidR="002D5D66" w:rsidRDefault="002D5D66" w:rsidP="002D5D66">
      <w:pPr>
        <w:tabs>
          <w:tab w:val="left" w:pos="7695"/>
        </w:tabs>
        <w:jc w:val="both"/>
        <w:rPr>
          <w:sz w:val="28"/>
          <w:szCs w:val="28"/>
        </w:rPr>
      </w:pPr>
      <w:r>
        <w:rPr>
          <w:sz w:val="28"/>
          <w:szCs w:val="28"/>
        </w:rPr>
        <w:t>- забезпечує координацію, організацію робіт та взаємодію органів управління та сил сільської ланки територіальної підсистеми єдиної державної системи цивільного захисту з урахуванням особливостей, що визначаються згідно з вимогами законів України "Про правовий режим воєнного стану", "Про правовий режим надзвичайного стану", а також інших нормативно – правових актів;</w:t>
      </w:r>
    </w:p>
    <w:p w:rsidR="002D5D66" w:rsidRDefault="002D5D66" w:rsidP="002D5D66">
      <w:pPr>
        <w:ind w:firstLine="709"/>
        <w:jc w:val="both"/>
        <w:rPr>
          <w:color w:val="000000"/>
          <w:sz w:val="28"/>
          <w:szCs w:val="28"/>
        </w:rPr>
      </w:pPr>
      <w:r>
        <w:rPr>
          <w:sz w:val="28"/>
          <w:szCs w:val="28"/>
        </w:rPr>
        <w:t>- здійснює заходи, необхідні для відвернення загрози та забезпечення безпеки і здоров'я громадян, забезпечення функціонування органів державної влади та структурних підрозділів виконавчого комітету сільської ради;</w:t>
      </w:r>
    </w:p>
    <w:p w:rsidR="002D5D66" w:rsidRDefault="002D5D66" w:rsidP="002D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bookmarkStart w:id="1" w:name="42"/>
      <w:bookmarkEnd w:id="1"/>
      <w:r>
        <w:rPr>
          <w:color w:val="000000"/>
          <w:sz w:val="28"/>
          <w:szCs w:val="28"/>
        </w:rPr>
        <w:tab/>
        <w:t>5. Комісія має право:</w:t>
      </w:r>
    </w:p>
    <w:p w:rsidR="002D5D66" w:rsidRDefault="002D5D66" w:rsidP="002D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 xml:space="preserve">         5.1. залучати у разі потреби в установленому законодавством порядку до ліквідації наслідків надзвичайної ситуації місцевого рівня сили і засоби сільської ланки територіальної підсистеми єдиної державної системи цивільного захисту;</w:t>
      </w:r>
    </w:p>
    <w:p w:rsidR="002D5D66" w:rsidRDefault="002D5D66" w:rsidP="002D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5.2. заслуховувати  інформацію  керівників  структурних підрозділів сільської ради та об'єктів, розташованих на території громади з питань, що належать до її компетенції, надавати їм відповідні рекомендації та доручення;</w:t>
      </w:r>
    </w:p>
    <w:p w:rsidR="00F86527" w:rsidRDefault="00F86527" w:rsidP="002D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lastRenderedPageBreak/>
        <w:t xml:space="preserve">                                                      5</w:t>
      </w:r>
    </w:p>
    <w:p w:rsidR="00F86527" w:rsidRDefault="00F86527" w:rsidP="002D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p>
    <w:p w:rsidR="002D5D66" w:rsidRDefault="002D5D66" w:rsidP="002D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 xml:space="preserve">5.3. одержувати від структурних підрозділів сільської ради та керівників об'єктів, розташованих на території громади, матеріали і документи, необхідні для вирішення питань, що належать до її компетенції; </w:t>
      </w:r>
    </w:p>
    <w:p w:rsidR="002D5D66" w:rsidRDefault="002D5D66" w:rsidP="00F86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5.4. залучати у разі потреби в установленому законодавством порядку до ліквідації наслідків надзвичайної ситуації сили і засоби цивільного захисту громади;</w:t>
      </w:r>
    </w:p>
    <w:p w:rsidR="002D5D66" w:rsidRDefault="002D5D66" w:rsidP="002D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5.5. розглядати матеріали розслідувань про причини і наслідки виникнення надзвичайних ситуацій та вносити пропозиції щодо притягнення до адміністративної або кримінальної відповідальності посадових осіб, винних у її виникненні.</w:t>
      </w:r>
    </w:p>
    <w:p w:rsidR="002D5D66" w:rsidRDefault="002D5D66" w:rsidP="002D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6. Головою комісії є сільський голова.</w:t>
      </w:r>
    </w:p>
    <w:p w:rsidR="002D5D66" w:rsidRDefault="002D5D66" w:rsidP="002D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Роботою комісії керує її голова, а за відсутності голови за його дорученням – заступник та за відсутності заступника – заступник голови комісії.</w:t>
      </w:r>
    </w:p>
    <w:p w:rsidR="002D5D66" w:rsidRDefault="002D5D66" w:rsidP="002D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Засідання комісії веде голова, а за його відсутності – заступник голови.</w:t>
      </w:r>
    </w:p>
    <w:p w:rsidR="002D5D66" w:rsidRDefault="002D5D66" w:rsidP="002D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Голова комісії організовує її роботу за допомогою секретаря комісії.</w:t>
      </w:r>
    </w:p>
    <w:p w:rsidR="002D5D66" w:rsidRDefault="002D5D66" w:rsidP="002D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7. Голова комісії має право:</w:t>
      </w:r>
    </w:p>
    <w:p w:rsidR="002D5D66" w:rsidRDefault="002D5D66" w:rsidP="002D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7.1. залучати до роботи із запобігання виникненню надзвичайної ситуації або її ліквідації будь-які транспортні, рятувальні, відбудовні, медичні та інші сили і засоби відповідно до законодавства;</w:t>
      </w:r>
    </w:p>
    <w:p w:rsidR="002D5D66" w:rsidRDefault="002D5D66" w:rsidP="002D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7.2. приймати в межах повноважень комісії рішення щодо реагування на надзвичайну ситуацію;</w:t>
      </w:r>
    </w:p>
    <w:p w:rsidR="002D5D66" w:rsidRDefault="002D5D66" w:rsidP="002D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7.3. вносити пропозиції в межах законодавства щодо заохочення осіб, які зробили вагомий внесок у запобігання виникненню надзвичайної ситуації, ліквідацію її наслідків;</w:t>
      </w:r>
    </w:p>
    <w:p w:rsidR="002D5D66" w:rsidRDefault="002D5D66" w:rsidP="002D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7.4. делегувати на період ліквідації наслідків надзвичайної ситуації свої повноваження заступнику голови комісії.</w:t>
      </w:r>
    </w:p>
    <w:p w:rsidR="002D5D66" w:rsidRDefault="002D5D66" w:rsidP="002D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8. Забезпечує підготовку, скликання та проведення засідань, а також контроль за виконанням її рішень секретар комісії.</w:t>
      </w:r>
    </w:p>
    <w:p w:rsidR="002D5D66" w:rsidRDefault="002D5D66" w:rsidP="002D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9. Комісія проводить засідання в разі потреби, але не менше одного разу на три місяці згідно з планом роботи комісії, який затверджується її головою. У разі загрози або виникнення надзвичайної ситуації, яка потребує вжиття невідкладних заходів, засідання комісії проводиться невідкладно.</w:t>
      </w:r>
    </w:p>
    <w:p w:rsidR="002D5D66" w:rsidRDefault="002D5D66" w:rsidP="002D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Рішення комісії приймаються колегіально більш як двома третинами складу  комісії. Член комісії, який не підтримує пропозиції та рекомендації, може викласти у письмовій формі свою думку, що додається до протоколу засідання.</w:t>
      </w:r>
    </w:p>
    <w:p w:rsidR="002D5D66" w:rsidRDefault="002D5D66" w:rsidP="002D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Рішення комісії оформляється протоколом, який підписується головою та відповідальним секретарем комісії.</w:t>
      </w:r>
    </w:p>
    <w:p w:rsidR="002D5D66" w:rsidRDefault="002D5D66" w:rsidP="002D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 xml:space="preserve">Голова комісії може прийняти рішення про проведення засідання комісії в режимі </w:t>
      </w:r>
      <w:proofErr w:type="spellStart"/>
      <w:r>
        <w:rPr>
          <w:color w:val="000000"/>
          <w:sz w:val="28"/>
          <w:szCs w:val="28"/>
        </w:rPr>
        <w:t>відеоконференції</w:t>
      </w:r>
      <w:proofErr w:type="spellEnd"/>
      <w:r>
        <w:rPr>
          <w:color w:val="000000"/>
          <w:sz w:val="28"/>
          <w:szCs w:val="28"/>
        </w:rPr>
        <w:t xml:space="preserve"> з використанням відповідного програмного забезпечення, зокрема через Інтернет (далі онлайн-засідання комісії). В онлайн-засіданні комісії беруть участь члени комісії, а також інші особи, які визначені її головою.</w:t>
      </w:r>
    </w:p>
    <w:p w:rsidR="00F86527" w:rsidRDefault="00F86527" w:rsidP="002D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p>
    <w:p w:rsidR="00F86527" w:rsidRDefault="00F86527" w:rsidP="002D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p>
    <w:p w:rsidR="00F86527" w:rsidRDefault="00F86527" w:rsidP="002D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p>
    <w:p w:rsidR="00F86527" w:rsidRDefault="00F86527" w:rsidP="002D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lastRenderedPageBreak/>
        <w:t xml:space="preserve">                                                   6</w:t>
      </w:r>
    </w:p>
    <w:p w:rsidR="00F86527" w:rsidRDefault="00F86527" w:rsidP="002D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p>
    <w:p w:rsidR="002D5D66" w:rsidRDefault="002D5D66" w:rsidP="002D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Онлайн-засідання комісії можуть проводитись у невідкладних випадках, пов’язаних із запобіганням виникненню надзвичайних ситуацій, ліквідацією їх наслідків, а також з питань, пов’язаних з виникненням загрози життю та/або здоров’ю населення.</w:t>
      </w:r>
    </w:p>
    <w:p w:rsidR="002D5D66" w:rsidRDefault="002D5D66" w:rsidP="002D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Підготовка та проведення онлайн-засідання комісії здійснюється секретарем комісії за допомогою структурних підрозділів сільської ради та керівників установ та організацій, які розташовані на території громади.</w:t>
      </w:r>
    </w:p>
    <w:p w:rsidR="002D5D66" w:rsidRDefault="002D5D66" w:rsidP="00F86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Секретар комісії забезпечує інформування членів комісії та інших визначених головуючим осіб, які будуть брати участь в онлайн-засіданні комісії, про дату та час проведення засідання та надсилає їм проект порядку денного.</w:t>
      </w:r>
    </w:p>
    <w:p w:rsidR="002D5D66" w:rsidRDefault="002D5D66" w:rsidP="002D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Результати онлайн-засідання комісії оформлюються протоколом, який підписується головуючим та секретарем комісії.</w:t>
      </w:r>
    </w:p>
    <w:p w:rsidR="002D5D66" w:rsidRDefault="002D5D66" w:rsidP="002D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10. Рішення комісії, прийняті у межах повноважень, є обов’язковими для виконання структурними підрозділами виконавчого комітету сільської ради, підприємствами, установами та організаціями розташованими на території громади.</w:t>
      </w:r>
    </w:p>
    <w:p w:rsidR="002D5D66" w:rsidRDefault="002D5D66" w:rsidP="002D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11. За членами комісії на час виконання завдань зберігається заробітна плата за основним місцем роботи.</w:t>
      </w:r>
    </w:p>
    <w:p w:rsidR="002D5D66" w:rsidRDefault="002D5D66" w:rsidP="002D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12. Організація побутового забезпечення членів комісії, а також забезпечення їх спеціальним одягом, засобами індивідуального захисту під час роботи в зоні надзвичайної ситуації покладається на виконавчий комітет сільської ради.</w:t>
      </w:r>
    </w:p>
    <w:p w:rsidR="002D5D66" w:rsidRPr="00C21DB9" w:rsidRDefault="002D5D66" w:rsidP="002D5D66">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3503C" w:rsidRDefault="00F3503C"/>
    <w:sectPr w:rsidR="00F3503C" w:rsidSect="002D5D66">
      <w:pgSz w:w="11906" w:h="16838"/>
      <w:pgMar w:top="28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E102D"/>
    <w:multiLevelType w:val="hybridMultilevel"/>
    <w:tmpl w:val="D92E4146"/>
    <w:lvl w:ilvl="0" w:tplc="782A81E0">
      <w:start w:val="29"/>
      <w:numFmt w:val="bullet"/>
      <w:lvlText w:val="-"/>
      <w:lvlJc w:val="left"/>
      <w:pPr>
        <w:ind w:left="3210" w:hanging="360"/>
      </w:pPr>
      <w:rPr>
        <w:rFonts w:ascii="Times New Roman" w:eastAsia="Times New Roman" w:hAnsi="Times New Roman" w:cs="Times New Roman" w:hint="default"/>
      </w:rPr>
    </w:lvl>
    <w:lvl w:ilvl="1" w:tplc="04220003" w:tentative="1">
      <w:start w:val="1"/>
      <w:numFmt w:val="bullet"/>
      <w:lvlText w:val="o"/>
      <w:lvlJc w:val="left"/>
      <w:pPr>
        <w:ind w:left="3930" w:hanging="360"/>
      </w:pPr>
      <w:rPr>
        <w:rFonts w:ascii="Courier New" w:hAnsi="Courier New" w:cs="Courier New" w:hint="default"/>
      </w:rPr>
    </w:lvl>
    <w:lvl w:ilvl="2" w:tplc="04220005" w:tentative="1">
      <w:start w:val="1"/>
      <w:numFmt w:val="bullet"/>
      <w:lvlText w:val=""/>
      <w:lvlJc w:val="left"/>
      <w:pPr>
        <w:ind w:left="4650" w:hanging="360"/>
      </w:pPr>
      <w:rPr>
        <w:rFonts w:ascii="Wingdings" w:hAnsi="Wingdings" w:hint="default"/>
      </w:rPr>
    </w:lvl>
    <w:lvl w:ilvl="3" w:tplc="04220001" w:tentative="1">
      <w:start w:val="1"/>
      <w:numFmt w:val="bullet"/>
      <w:lvlText w:val=""/>
      <w:lvlJc w:val="left"/>
      <w:pPr>
        <w:ind w:left="5370" w:hanging="360"/>
      </w:pPr>
      <w:rPr>
        <w:rFonts w:ascii="Symbol" w:hAnsi="Symbol" w:hint="default"/>
      </w:rPr>
    </w:lvl>
    <w:lvl w:ilvl="4" w:tplc="04220003" w:tentative="1">
      <w:start w:val="1"/>
      <w:numFmt w:val="bullet"/>
      <w:lvlText w:val="o"/>
      <w:lvlJc w:val="left"/>
      <w:pPr>
        <w:ind w:left="6090" w:hanging="360"/>
      </w:pPr>
      <w:rPr>
        <w:rFonts w:ascii="Courier New" w:hAnsi="Courier New" w:cs="Courier New" w:hint="default"/>
      </w:rPr>
    </w:lvl>
    <w:lvl w:ilvl="5" w:tplc="04220005" w:tentative="1">
      <w:start w:val="1"/>
      <w:numFmt w:val="bullet"/>
      <w:lvlText w:val=""/>
      <w:lvlJc w:val="left"/>
      <w:pPr>
        <w:ind w:left="6810" w:hanging="360"/>
      </w:pPr>
      <w:rPr>
        <w:rFonts w:ascii="Wingdings" w:hAnsi="Wingdings" w:hint="default"/>
      </w:rPr>
    </w:lvl>
    <w:lvl w:ilvl="6" w:tplc="04220001" w:tentative="1">
      <w:start w:val="1"/>
      <w:numFmt w:val="bullet"/>
      <w:lvlText w:val=""/>
      <w:lvlJc w:val="left"/>
      <w:pPr>
        <w:ind w:left="7530" w:hanging="360"/>
      </w:pPr>
      <w:rPr>
        <w:rFonts w:ascii="Symbol" w:hAnsi="Symbol" w:hint="default"/>
      </w:rPr>
    </w:lvl>
    <w:lvl w:ilvl="7" w:tplc="04220003" w:tentative="1">
      <w:start w:val="1"/>
      <w:numFmt w:val="bullet"/>
      <w:lvlText w:val="o"/>
      <w:lvlJc w:val="left"/>
      <w:pPr>
        <w:ind w:left="8250" w:hanging="360"/>
      </w:pPr>
      <w:rPr>
        <w:rFonts w:ascii="Courier New" w:hAnsi="Courier New" w:cs="Courier New" w:hint="default"/>
      </w:rPr>
    </w:lvl>
    <w:lvl w:ilvl="8" w:tplc="04220005" w:tentative="1">
      <w:start w:val="1"/>
      <w:numFmt w:val="bullet"/>
      <w:lvlText w:val=""/>
      <w:lvlJc w:val="left"/>
      <w:pPr>
        <w:ind w:left="89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75D"/>
    <w:rsid w:val="000B612B"/>
    <w:rsid w:val="0012475D"/>
    <w:rsid w:val="00180C11"/>
    <w:rsid w:val="002D5D66"/>
    <w:rsid w:val="004B0117"/>
    <w:rsid w:val="00705C7E"/>
    <w:rsid w:val="00BA2C03"/>
    <w:rsid w:val="00BA580D"/>
    <w:rsid w:val="00C13E68"/>
    <w:rsid w:val="00E80187"/>
    <w:rsid w:val="00F3503C"/>
    <w:rsid w:val="00F865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01539-F5DA-4BAA-9D1F-9CE6AAFD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E68"/>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C13E68"/>
    <w:pPr>
      <w:jc w:val="both"/>
    </w:pPr>
    <w:rPr>
      <w:sz w:val="28"/>
      <w:szCs w:val="28"/>
    </w:rPr>
  </w:style>
  <w:style w:type="character" w:customStyle="1" w:styleId="a4">
    <w:name w:val="Основной текст Знак"/>
    <w:basedOn w:val="a0"/>
    <w:link w:val="a3"/>
    <w:semiHidden/>
    <w:rsid w:val="00C13E68"/>
    <w:rPr>
      <w:rFonts w:ascii="Times New Roman" w:eastAsia="Times New Roman" w:hAnsi="Times New Roman" w:cs="Times New Roman"/>
      <w:sz w:val="28"/>
      <w:szCs w:val="28"/>
      <w:lang w:eastAsia="ru-RU"/>
    </w:rPr>
  </w:style>
  <w:style w:type="paragraph" w:styleId="a5">
    <w:name w:val="List Paragraph"/>
    <w:basedOn w:val="a"/>
    <w:uiPriority w:val="34"/>
    <w:qFormat/>
    <w:rsid w:val="002D5D66"/>
    <w:pPr>
      <w:ind w:left="720"/>
      <w:contextualSpacing/>
    </w:pPr>
  </w:style>
  <w:style w:type="paragraph" w:customStyle="1" w:styleId="a6">
    <w:name w:val="Нормальний текст"/>
    <w:basedOn w:val="a"/>
    <w:rsid w:val="002D5D66"/>
    <w:pPr>
      <w:suppressAutoHyphens/>
      <w:autoSpaceDE/>
      <w:autoSpaceDN/>
      <w:spacing w:before="120"/>
      <w:ind w:firstLine="567"/>
      <w:jc w:val="both"/>
    </w:pPr>
    <w:rPr>
      <w:rFonts w:ascii="Antiqua" w:hAnsi="Antiqua" w:cs="Antiqua"/>
      <w:sz w:val="26"/>
      <w:lang w:eastAsia="zh-CN"/>
    </w:rPr>
  </w:style>
  <w:style w:type="paragraph" w:customStyle="1" w:styleId="a7">
    <w:name w:val="Назва документа"/>
    <w:basedOn w:val="a"/>
    <w:next w:val="a6"/>
    <w:rsid w:val="002D5D66"/>
    <w:pPr>
      <w:keepNext/>
      <w:keepLines/>
      <w:suppressAutoHyphens/>
      <w:autoSpaceDE/>
      <w:autoSpaceDN/>
      <w:spacing w:before="240" w:after="240"/>
      <w:jc w:val="center"/>
    </w:pPr>
    <w:rPr>
      <w:rFonts w:ascii="Antiqua" w:hAnsi="Antiqua" w:cs="Antiqua"/>
      <w:b/>
      <w:sz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8</Pages>
  <Words>11884</Words>
  <Characters>6775</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3</cp:revision>
  <dcterms:created xsi:type="dcterms:W3CDTF">2025-05-01T07:33:00Z</dcterms:created>
  <dcterms:modified xsi:type="dcterms:W3CDTF">2025-05-02T13:21:00Z</dcterms:modified>
</cp:coreProperties>
</file>